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B7726E" w14:textId="77777777" w:rsidR="009121D6" w:rsidRDefault="009121D6" w:rsidP="009121D6">
      <w:pPr>
        <w:pStyle w:val="Titel"/>
        <w:spacing w:line="360" w:lineRule="auto"/>
        <w:jc w:val="both"/>
      </w:pPr>
    </w:p>
    <w:p w14:paraId="52AD8BE0" w14:textId="77777777" w:rsidR="009121D6" w:rsidRDefault="009121D6" w:rsidP="009121D6">
      <w:pPr>
        <w:pStyle w:val="Titel"/>
        <w:spacing w:line="360" w:lineRule="auto"/>
        <w:jc w:val="both"/>
      </w:pPr>
    </w:p>
    <w:p w14:paraId="66DBE6C5" w14:textId="77777777" w:rsidR="009121D6" w:rsidRDefault="009121D6" w:rsidP="009121D6">
      <w:pPr>
        <w:pStyle w:val="Titel"/>
        <w:spacing w:line="360" w:lineRule="auto"/>
        <w:jc w:val="both"/>
      </w:pPr>
      <w:r>
        <w:t xml:space="preserve">Schutzkonzept </w:t>
      </w:r>
    </w:p>
    <w:p w14:paraId="1D30EE9B" w14:textId="77777777" w:rsidR="009121D6" w:rsidRDefault="009121D6" w:rsidP="006651E2">
      <w:pPr>
        <w:pStyle w:val="IVZ"/>
        <w:jc w:val="both"/>
      </w:pPr>
      <w:r>
        <w:t xml:space="preserve">ethische </w:t>
      </w:r>
      <w:r w:rsidRPr="006651E2">
        <w:t>Organisationsentwicklung</w:t>
      </w:r>
      <w:r>
        <w:t xml:space="preserve"> der Einrichtung</w:t>
      </w:r>
    </w:p>
    <w:p w14:paraId="793E7E61" w14:textId="77777777" w:rsidR="009121D6" w:rsidRDefault="009121D6" w:rsidP="009121D6">
      <w:pPr>
        <w:spacing w:before="200" w:after="200" w:line="360" w:lineRule="auto"/>
        <w:jc w:val="both"/>
      </w:pPr>
      <w:r>
        <w:br w:type="page"/>
      </w:r>
    </w:p>
    <w:sdt>
      <w:sdtPr>
        <w:rPr>
          <w:bCs w:val="0"/>
          <w:caps w:val="0"/>
          <w:color w:val="auto"/>
          <w:spacing w:val="0"/>
          <w:sz w:val="22"/>
          <w:szCs w:val="22"/>
          <w:lang w:bidi="ar-SA"/>
        </w:rPr>
        <w:id w:val="-825511048"/>
        <w:docPartObj>
          <w:docPartGallery w:val="Table of Contents"/>
          <w:docPartUnique/>
        </w:docPartObj>
      </w:sdtPr>
      <w:sdtEndPr>
        <w:rPr>
          <w:b/>
        </w:rPr>
      </w:sdtEndPr>
      <w:sdtContent>
        <w:p w14:paraId="6D8359C7" w14:textId="77777777" w:rsidR="009121D6" w:rsidRDefault="009121D6" w:rsidP="009121D6">
          <w:pPr>
            <w:pStyle w:val="IVZ"/>
            <w:spacing w:line="360" w:lineRule="auto"/>
            <w:jc w:val="both"/>
          </w:pPr>
          <w:r>
            <w:t>Inhaltsverzeichnis</w:t>
          </w:r>
        </w:p>
        <w:p w14:paraId="21908622" w14:textId="14419F79" w:rsidR="00E82219" w:rsidRDefault="009121D6">
          <w:pPr>
            <w:pStyle w:val="Verzeichnis1"/>
            <w:tabs>
              <w:tab w:val="left" w:pos="440"/>
              <w:tab w:val="right" w:leader="hyphen" w:pos="9346"/>
            </w:tabs>
            <w:rPr>
              <w:rFonts w:eastAsiaTheme="minorEastAsia" w:cstheme="minorBidi"/>
              <w:b w:val="0"/>
              <w:bCs w:val="0"/>
              <w:i w:val="0"/>
              <w:iCs w:val="0"/>
              <w:noProof/>
              <w:sz w:val="22"/>
              <w:szCs w:val="22"/>
              <w:lang w:eastAsia="de-DE"/>
            </w:rPr>
          </w:pPr>
          <w:r>
            <w:rPr>
              <w:rFonts w:asciiTheme="majorHAnsi" w:hAnsiTheme="majorHAnsi"/>
              <w:i w:val="0"/>
              <w:iCs w:val="0"/>
              <w:caps/>
            </w:rPr>
            <w:fldChar w:fldCharType="begin"/>
          </w:r>
          <w:r>
            <w:rPr>
              <w:rFonts w:asciiTheme="majorHAnsi" w:hAnsiTheme="majorHAnsi"/>
              <w:i w:val="0"/>
              <w:iCs w:val="0"/>
              <w:caps/>
            </w:rPr>
            <w:instrText xml:space="preserve"> TOC \o "1-4" \h \z \u </w:instrText>
          </w:r>
          <w:r>
            <w:rPr>
              <w:rFonts w:asciiTheme="majorHAnsi" w:hAnsiTheme="majorHAnsi"/>
              <w:i w:val="0"/>
              <w:iCs w:val="0"/>
              <w:caps/>
            </w:rPr>
            <w:fldChar w:fldCharType="separate"/>
          </w:r>
          <w:hyperlink w:anchor="_Toc196906900" w:history="1">
            <w:r w:rsidR="00E82219" w:rsidRPr="00EF0CF5">
              <w:rPr>
                <w:rStyle w:val="Hyperlink"/>
                <w:noProof/>
              </w:rPr>
              <w:t>1</w:t>
            </w:r>
            <w:r w:rsidR="00E82219">
              <w:rPr>
                <w:rFonts w:eastAsiaTheme="minorEastAsia" w:cstheme="minorBidi"/>
                <w:b w:val="0"/>
                <w:bCs w:val="0"/>
                <w:i w:val="0"/>
                <w:iCs w:val="0"/>
                <w:noProof/>
                <w:sz w:val="22"/>
                <w:szCs w:val="22"/>
                <w:lang w:eastAsia="de-DE"/>
              </w:rPr>
              <w:tab/>
            </w:r>
            <w:r w:rsidR="00E82219" w:rsidRPr="00EF0CF5">
              <w:rPr>
                <w:rStyle w:val="Hyperlink"/>
                <w:noProof/>
              </w:rPr>
              <w:t>Einleitung und Hinführung</w:t>
            </w:r>
            <w:r w:rsidR="00E82219">
              <w:rPr>
                <w:noProof/>
                <w:webHidden/>
              </w:rPr>
              <w:tab/>
            </w:r>
            <w:r w:rsidR="00E82219">
              <w:rPr>
                <w:noProof/>
                <w:webHidden/>
              </w:rPr>
              <w:fldChar w:fldCharType="begin"/>
            </w:r>
            <w:r w:rsidR="00E82219">
              <w:rPr>
                <w:noProof/>
                <w:webHidden/>
              </w:rPr>
              <w:instrText xml:space="preserve"> PAGEREF _Toc196906900 \h </w:instrText>
            </w:r>
            <w:r w:rsidR="00E82219">
              <w:rPr>
                <w:noProof/>
                <w:webHidden/>
              </w:rPr>
            </w:r>
            <w:r w:rsidR="00E82219">
              <w:rPr>
                <w:noProof/>
                <w:webHidden/>
              </w:rPr>
              <w:fldChar w:fldCharType="separate"/>
            </w:r>
            <w:r w:rsidR="00A15541">
              <w:rPr>
                <w:noProof/>
                <w:webHidden/>
              </w:rPr>
              <w:t>3</w:t>
            </w:r>
            <w:r w:rsidR="00E82219">
              <w:rPr>
                <w:noProof/>
                <w:webHidden/>
              </w:rPr>
              <w:fldChar w:fldCharType="end"/>
            </w:r>
          </w:hyperlink>
        </w:p>
        <w:p w14:paraId="40769613" w14:textId="32CAB3A1" w:rsidR="00E82219" w:rsidRDefault="00C900DD">
          <w:pPr>
            <w:pStyle w:val="Verzeichnis2"/>
            <w:tabs>
              <w:tab w:val="left" w:pos="880"/>
              <w:tab w:val="right" w:leader="hyphen" w:pos="9346"/>
            </w:tabs>
            <w:rPr>
              <w:rFonts w:eastAsiaTheme="minorEastAsia" w:cstheme="minorBidi"/>
              <w:b w:val="0"/>
              <w:bCs w:val="0"/>
              <w:noProof/>
              <w:lang w:eastAsia="de-DE"/>
            </w:rPr>
          </w:pPr>
          <w:hyperlink w:anchor="_Toc196906901" w:history="1">
            <w:r w:rsidR="00E82219" w:rsidRPr="00EF0CF5">
              <w:rPr>
                <w:rStyle w:val="Hyperlink"/>
                <w:noProof/>
              </w:rPr>
              <w:t>1.1</w:t>
            </w:r>
            <w:r w:rsidR="00E82219">
              <w:rPr>
                <w:rFonts w:eastAsiaTheme="minorEastAsia" w:cstheme="minorBidi"/>
                <w:b w:val="0"/>
                <w:bCs w:val="0"/>
                <w:noProof/>
                <w:lang w:eastAsia="de-DE"/>
              </w:rPr>
              <w:tab/>
            </w:r>
            <w:r w:rsidR="00E82219">
              <w:rPr>
                <w:rStyle w:val="Hyperlink"/>
                <w:noProof/>
              </w:rPr>
              <w:t>D</w:t>
            </w:r>
            <w:r w:rsidR="00E82219" w:rsidRPr="00EF0CF5">
              <w:rPr>
                <w:rStyle w:val="Hyperlink"/>
                <w:noProof/>
              </w:rPr>
              <w:t>iese Richtlinie basiert auf:</w:t>
            </w:r>
            <w:r w:rsidR="00E82219">
              <w:rPr>
                <w:noProof/>
                <w:webHidden/>
              </w:rPr>
              <w:tab/>
            </w:r>
            <w:r w:rsidR="00E82219">
              <w:rPr>
                <w:noProof/>
                <w:webHidden/>
              </w:rPr>
              <w:fldChar w:fldCharType="begin"/>
            </w:r>
            <w:r w:rsidR="00E82219">
              <w:rPr>
                <w:noProof/>
                <w:webHidden/>
              </w:rPr>
              <w:instrText xml:space="preserve"> PAGEREF _Toc196906901 \h </w:instrText>
            </w:r>
            <w:r w:rsidR="00E82219">
              <w:rPr>
                <w:noProof/>
                <w:webHidden/>
              </w:rPr>
            </w:r>
            <w:r w:rsidR="00E82219">
              <w:rPr>
                <w:noProof/>
                <w:webHidden/>
              </w:rPr>
              <w:fldChar w:fldCharType="separate"/>
            </w:r>
            <w:r w:rsidR="00A15541">
              <w:rPr>
                <w:noProof/>
                <w:webHidden/>
              </w:rPr>
              <w:t>4</w:t>
            </w:r>
            <w:r w:rsidR="00E82219">
              <w:rPr>
                <w:noProof/>
                <w:webHidden/>
              </w:rPr>
              <w:fldChar w:fldCharType="end"/>
            </w:r>
          </w:hyperlink>
        </w:p>
        <w:p w14:paraId="20683AEF" w14:textId="4A2B85BF" w:rsidR="00E82219" w:rsidRDefault="00C900DD">
          <w:pPr>
            <w:pStyle w:val="Verzeichnis2"/>
            <w:tabs>
              <w:tab w:val="left" w:pos="880"/>
              <w:tab w:val="right" w:leader="hyphen" w:pos="9346"/>
            </w:tabs>
            <w:rPr>
              <w:rFonts w:eastAsiaTheme="minorEastAsia" w:cstheme="minorBidi"/>
              <w:b w:val="0"/>
              <w:bCs w:val="0"/>
              <w:noProof/>
              <w:lang w:eastAsia="de-DE"/>
            </w:rPr>
          </w:pPr>
          <w:hyperlink w:anchor="_Toc196906902" w:history="1">
            <w:r w:rsidR="00E82219" w:rsidRPr="00EF0CF5">
              <w:rPr>
                <w:rStyle w:val="Hyperlink"/>
                <w:noProof/>
              </w:rPr>
              <w:t>1.2</w:t>
            </w:r>
            <w:r w:rsidR="00E82219">
              <w:rPr>
                <w:rFonts w:eastAsiaTheme="minorEastAsia" w:cstheme="minorBidi"/>
                <w:b w:val="0"/>
                <w:bCs w:val="0"/>
                <w:noProof/>
                <w:lang w:eastAsia="de-DE"/>
              </w:rPr>
              <w:tab/>
            </w:r>
            <w:r w:rsidR="00E82219" w:rsidRPr="00EF0CF5">
              <w:rPr>
                <w:rStyle w:val="Hyperlink"/>
                <w:noProof/>
              </w:rPr>
              <w:t>Formen von Gewalt</w:t>
            </w:r>
            <w:r w:rsidR="00E82219">
              <w:rPr>
                <w:noProof/>
                <w:webHidden/>
              </w:rPr>
              <w:tab/>
            </w:r>
            <w:r w:rsidR="00E82219">
              <w:rPr>
                <w:noProof/>
                <w:webHidden/>
              </w:rPr>
              <w:fldChar w:fldCharType="begin"/>
            </w:r>
            <w:r w:rsidR="00E82219">
              <w:rPr>
                <w:noProof/>
                <w:webHidden/>
              </w:rPr>
              <w:instrText xml:space="preserve"> PAGEREF _Toc196906902 \h </w:instrText>
            </w:r>
            <w:r w:rsidR="00E82219">
              <w:rPr>
                <w:noProof/>
                <w:webHidden/>
              </w:rPr>
            </w:r>
            <w:r w:rsidR="00E82219">
              <w:rPr>
                <w:noProof/>
                <w:webHidden/>
              </w:rPr>
              <w:fldChar w:fldCharType="separate"/>
            </w:r>
            <w:r w:rsidR="00A15541">
              <w:rPr>
                <w:noProof/>
                <w:webHidden/>
              </w:rPr>
              <w:t>4</w:t>
            </w:r>
            <w:r w:rsidR="00E82219">
              <w:rPr>
                <w:noProof/>
                <w:webHidden/>
              </w:rPr>
              <w:fldChar w:fldCharType="end"/>
            </w:r>
          </w:hyperlink>
        </w:p>
        <w:p w14:paraId="59A9A91B" w14:textId="723662F8" w:rsidR="00E82219" w:rsidRDefault="00C900DD">
          <w:pPr>
            <w:pStyle w:val="Verzeichnis3"/>
            <w:tabs>
              <w:tab w:val="left" w:pos="1100"/>
              <w:tab w:val="right" w:leader="hyphen" w:pos="9346"/>
            </w:tabs>
            <w:rPr>
              <w:rFonts w:eastAsiaTheme="minorEastAsia" w:cstheme="minorBidi"/>
              <w:noProof/>
              <w:sz w:val="22"/>
              <w:szCs w:val="22"/>
              <w:lang w:eastAsia="de-DE"/>
            </w:rPr>
          </w:pPr>
          <w:hyperlink w:anchor="_Toc196906903" w:history="1">
            <w:r w:rsidR="00E82219" w:rsidRPr="00EF0CF5">
              <w:rPr>
                <w:rStyle w:val="Hyperlink"/>
                <w:noProof/>
              </w:rPr>
              <w:t>1.2.1</w:t>
            </w:r>
            <w:r w:rsidR="00E82219">
              <w:rPr>
                <w:rFonts w:eastAsiaTheme="minorEastAsia" w:cstheme="minorBidi"/>
                <w:noProof/>
                <w:sz w:val="22"/>
                <w:szCs w:val="22"/>
                <w:lang w:eastAsia="de-DE"/>
              </w:rPr>
              <w:tab/>
            </w:r>
            <w:r w:rsidR="00E82219" w:rsidRPr="00EF0CF5">
              <w:rPr>
                <w:rStyle w:val="Hyperlink"/>
                <w:noProof/>
              </w:rPr>
              <w:t>Vernachlässigung</w:t>
            </w:r>
            <w:r w:rsidR="00E82219">
              <w:rPr>
                <w:noProof/>
                <w:webHidden/>
              </w:rPr>
              <w:tab/>
            </w:r>
            <w:r w:rsidR="00E82219">
              <w:rPr>
                <w:noProof/>
                <w:webHidden/>
              </w:rPr>
              <w:fldChar w:fldCharType="begin"/>
            </w:r>
            <w:r w:rsidR="00E82219">
              <w:rPr>
                <w:noProof/>
                <w:webHidden/>
              </w:rPr>
              <w:instrText xml:space="preserve"> PAGEREF _Toc196906903 \h </w:instrText>
            </w:r>
            <w:r w:rsidR="00E82219">
              <w:rPr>
                <w:noProof/>
                <w:webHidden/>
              </w:rPr>
            </w:r>
            <w:r w:rsidR="00E82219">
              <w:rPr>
                <w:noProof/>
                <w:webHidden/>
              </w:rPr>
              <w:fldChar w:fldCharType="separate"/>
            </w:r>
            <w:r w:rsidR="00A15541">
              <w:rPr>
                <w:noProof/>
                <w:webHidden/>
              </w:rPr>
              <w:t>4</w:t>
            </w:r>
            <w:r w:rsidR="00E82219">
              <w:rPr>
                <w:noProof/>
                <w:webHidden/>
              </w:rPr>
              <w:fldChar w:fldCharType="end"/>
            </w:r>
          </w:hyperlink>
        </w:p>
        <w:p w14:paraId="5CC9592F" w14:textId="5DDE7E98" w:rsidR="00E82219" w:rsidRDefault="00C900DD">
          <w:pPr>
            <w:pStyle w:val="Verzeichnis3"/>
            <w:tabs>
              <w:tab w:val="left" w:pos="1100"/>
              <w:tab w:val="right" w:leader="hyphen" w:pos="9346"/>
            </w:tabs>
            <w:rPr>
              <w:rFonts w:eastAsiaTheme="minorEastAsia" w:cstheme="minorBidi"/>
              <w:noProof/>
              <w:sz w:val="22"/>
              <w:szCs w:val="22"/>
              <w:lang w:eastAsia="de-DE"/>
            </w:rPr>
          </w:pPr>
          <w:hyperlink w:anchor="_Toc196906904" w:history="1">
            <w:r w:rsidR="00E82219" w:rsidRPr="00EF0CF5">
              <w:rPr>
                <w:rStyle w:val="Hyperlink"/>
                <w:noProof/>
              </w:rPr>
              <w:t>1.2.2</w:t>
            </w:r>
            <w:r w:rsidR="00E82219">
              <w:rPr>
                <w:rFonts w:eastAsiaTheme="minorEastAsia" w:cstheme="minorBidi"/>
                <w:noProof/>
                <w:sz w:val="22"/>
                <w:szCs w:val="22"/>
                <w:lang w:eastAsia="de-DE"/>
              </w:rPr>
              <w:tab/>
            </w:r>
            <w:r w:rsidR="00E82219" w:rsidRPr="00EF0CF5">
              <w:rPr>
                <w:rStyle w:val="Hyperlink"/>
                <w:noProof/>
              </w:rPr>
              <w:t>Physische Gewalt (körperliche Gewalt)</w:t>
            </w:r>
            <w:r w:rsidR="00E82219">
              <w:rPr>
                <w:noProof/>
                <w:webHidden/>
              </w:rPr>
              <w:tab/>
            </w:r>
            <w:r w:rsidR="00E82219">
              <w:rPr>
                <w:noProof/>
                <w:webHidden/>
              </w:rPr>
              <w:fldChar w:fldCharType="begin"/>
            </w:r>
            <w:r w:rsidR="00E82219">
              <w:rPr>
                <w:noProof/>
                <w:webHidden/>
              </w:rPr>
              <w:instrText xml:space="preserve"> PAGEREF _Toc196906904 \h </w:instrText>
            </w:r>
            <w:r w:rsidR="00E82219">
              <w:rPr>
                <w:noProof/>
                <w:webHidden/>
              </w:rPr>
            </w:r>
            <w:r w:rsidR="00E82219">
              <w:rPr>
                <w:noProof/>
                <w:webHidden/>
              </w:rPr>
              <w:fldChar w:fldCharType="separate"/>
            </w:r>
            <w:r w:rsidR="00A15541">
              <w:rPr>
                <w:noProof/>
                <w:webHidden/>
              </w:rPr>
              <w:t>4</w:t>
            </w:r>
            <w:r w:rsidR="00E82219">
              <w:rPr>
                <w:noProof/>
                <w:webHidden/>
              </w:rPr>
              <w:fldChar w:fldCharType="end"/>
            </w:r>
          </w:hyperlink>
        </w:p>
        <w:p w14:paraId="336F3AE3" w14:textId="26D5348F" w:rsidR="00E82219" w:rsidRDefault="00C900DD">
          <w:pPr>
            <w:pStyle w:val="Verzeichnis3"/>
            <w:tabs>
              <w:tab w:val="left" w:pos="1100"/>
              <w:tab w:val="right" w:leader="hyphen" w:pos="9346"/>
            </w:tabs>
            <w:rPr>
              <w:rFonts w:eastAsiaTheme="minorEastAsia" w:cstheme="minorBidi"/>
              <w:noProof/>
              <w:sz w:val="22"/>
              <w:szCs w:val="22"/>
              <w:lang w:eastAsia="de-DE"/>
            </w:rPr>
          </w:pPr>
          <w:hyperlink w:anchor="_Toc196906905" w:history="1">
            <w:r w:rsidR="00E82219" w:rsidRPr="00EF0CF5">
              <w:rPr>
                <w:rStyle w:val="Hyperlink"/>
                <w:noProof/>
              </w:rPr>
              <w:t>1.2.3</w:t>
            </w:r>
            <w:r w:rsidR="00E82219">
              <w:rPr>
                <w:rFonts w:eastAsiaTheme="minorEastAsia" w:cstheme="minorBidi"/>
                <w:noProof/>
                <w:sz w:val="22"/>
                <w:szCs w:val="22"/>
                <w:lang w:eastAsia="de-DE"/>
              </w:rPr>
              <w:tab/>
            </w:r>
            <w:r w:rsidR="00E82219" w:rsidRPr="00EF0CF5">
              <w:rPr>
                <w:rStyle w:val="Hyperlink"/>
                <w:noProof/>
              </w:rPr>
              <w:t>Psychische Gewalt</w:t>
            </w:r>
            <w:r w:rsidR="00E82219">
              <w:rPr>
                <w:noProof/>
                <w:webHidden/>
              </w:rPr>
              <w:tab/>
            </w:r>
            <w:r w:rsidR="00E82219">
              <w:rPr>
                <w:noProof/>
                <w:webHidden/>
              </w:rPr>
              <w:fldChar w:fldCharType="begin"/>
            </w:r>
            <w:r w:rsidR="00E82219">
              <w:rPr>
                <w:noProof/>
                <w:webHidden/>
              </w:rPr>
              <w:instrText xml:space="preserve"> PAGEREF _Toc196906905 \h </w:instrText>
            </w:r>
            <w:r w:rsidR="00E82219">
              <w:rPr>
                <w:noProof/>
                <w:webHidden/>
              </w:rPr>
            </w:r>
            <w:r w:rsidR="00E82219">
              <w:rPr>
                <w:noProof/>
                <w:webHidden/>
              </w:rPr>
              <w:fldChar w:fldCharType="separate"/>
            </w:r>
            <w:r w:rsidR="00A15541">
              <w:rPr>
                <w:noProof/>
                <w:webHidden/>
              </w:rPr>
              <w:t>5</w:t>
            </w:r>
            <w:r w:rsidR="00E82219">
              <w:rPr>
                <w:noProof/>
                <w:webHidden/>
              </w:rPr>
              <w:fldChar w:fldCharType="end"/>
            </w:r>
          </w:hyperlink>
        </w:p>
        <w:p w14:paraId="4D32F5FF" w14:textId="105944F2" w:rsidR="00E82219" w:rsidRDefault="00C900DD">
          <w:pPr>
            <w:pStyle w:val="Verzeichnis3"/>
            <w:tabs>
              <w:tab w:val="left" w:pos="1100"/>
              <w:tab w:val="right" w:leader="hyphen" w:pos="9346"/>
            </w:tabs>
            <w:rPr>
              <w:rFonts w:eastAsiaTheme="minorEastAsia" w:cstheme="minorBidi"/>
              <w:noProof/>
              <w:sz w:val="22"/>
              <w:szCs w:val="22"/>
              <w:lang w:eastAsia="de-DE"/>
            </w:rPr>
          </w:pPr>
          <w:hyperlink w:anchor="_Toc196906906" w:history="1">
            <w:r w:rsidR="00E82219" w:rsidRPr="00EF0CF5">
              <w:rPr>
                <w:rStyle w:val="Hyperlink"/>
                <w:noProof/>
              </w:rPr>
              <w:t>1.2.4</w:t>
            </w:r>
            <w:r w:rsidR="00E82219">
              <w:rPr>
                <w:rFonts w:eastAsiaTheme="minorEastAsia" w:cstheme="minorBidi"/>
                <w:noProof/>
                <w:sz w:val="22"/>
                <w:szCs w:val="22"/>
                <w:lang w:eastAsia="de-DE"/>
              </w:rPr>
              <w:tab/>
            </w:r>
            <w:r w:rsidR="00E82219">
              <w:rPr>
                <w:rStyle w:val="Hyperlink"/>
                <w:noProof/>
              </w:rPr>
              <w:t>S</w:t>
            </w:r>
            <w:r w:rsidR="00E82219" w:rsidRPr="00EF0CF5">
              <w:rPr>
                <w:rStyle w:val="Hyperlink"/>
                <w:noProof/>
              </w:rPr>
              <w:t>pirituelle Gewalt</w:t>
            </w:r>
            <w:r w:rsidR="00E82219">
              <w:rPr>
                <w:noProof/>
                <w:webHidden/>
              </w:rPr>
              <w:tab/>
            </w:r>
            <w:r w:rsidR="00E82219">
              <w:rPr>
                <w:noProof/>
                <w:webHidden/>
              </w:rPr>
              <w:fldChar w:fldCharType="begin"/>
            </w:r>
            <w:r w:rsidR="00E82219">
              <w:rPr>
                <w:noProof/>
                <w:webHidden/>
              </w:rPr>
              <w:instrText xml:space="preserve"> PAGEREF _Toc196906906 \h </w:instrText>
            </w:r>
            <w:r w:rsidR="00E82219">
              <w:rPr>
                <w:noProof/>
                <w:webHidden/>
              </w:rPr>
            </w:r>
            <w:r w:rsidR="00E82219">
              <w:rPr>
                <w:noProof/>
                <w:webHidden/>
              </w:rPr>
              <w:fldChar w:fldCharType="separate"/>
            </w:r>
            <w:r w:rsidR="00A15541">
              <w:rPr>
                <w:noProof/>
                <w:webHidden/>
              </w:rPr>
              <w:t>5</w:t>
            </w:r>
            <w:r w:rsidR="00E82219">
              <w:rPr>
                <w:noProof/>
                <w:webHidden/>
              </w:rPr>
              <w:fldChar w:fldCharType="end"/>
            </w:r>
          </w:hyperlink>
        </w:p>
        <w:p w14:paraId="3714282E" w14:textId="1569C3C7" w:rsidR="00E82219" w:rsidRDefault="00C900DD">
          <w:pPr>
            <w:pStyle w:val="Verzeichnis3"/>
            <w:tabs>
              <w:tab w:val="left" w:pos="1100"/>
              <w:tab w:val="right" w:leader="hyphen" w:pos="9346"/>
            </w:tabs>
            <w:rPr>
              <w:rFonts w:eastAsiaTheme="minorEastAsia" w:cstheme="minorBidi"/>
              <w:noProof/>
              <w:sz w:val="22"/>
              <w:szCs w:val="22"/>
              <w:lang w:eastAsia="de-DE"/>
            </w:rPr>
          </w:pPr>
          <w:hyperlink w:anchor="_Toc196906907" w:history="1">
            <w:r w:rsidR="00E82219" w:rsidRPr="00EF0CF5">
              <w:rPr>
                <w:rStyle w:val="Hyperlink"/>
                <w:noProof/>
              </w:rPr>
              <w:t>1.2.5</w:t>
            </w:r>
            <w:r w:rsidR="00E82219">
              <w:rPr>
                <w:rFonts w:eastAsiaTheme="minorEastAsia" w:cstheme="minorBidi"/>
                <w:noProof/>
                <w:sz w:val="22"/>
                <w:szCs w:val="22"/>
                <w:lang w:eastAsia="de-DE"/>
              </w:rPr>
              <w:tab/>
            </w:r>
            <w:r w:rsidR="00E82219" w:rsidRPr="00EF0CF5">
              <w:rPr>
                <w:rStyle w:val="Hyperlink"/>
                <w:noProof/>
              </w:rPr>
              <w:t>Sexualisierte Gewalt</w:t>
            </w:r>
            <w:r w:rsidR="00E82219">
              <w:rPr>
                <w:noProof/>
                <w:webHidden/>
              </w:rPr>
              <w:tab/>
            </w:r>
            <w:r w:rsidR="00E82219">
              <w:rPr>
                <w:noProof/>
                <w:webHidden/>
              </w:rPr>
              <w:fldChar w:fldCharType="begin"/>
            </w:r>
            <w:r w:rsidR="00E82219">
              <w:rPr>
                <w:noProof/>
                <w:webHidden/>
              </w:rPr>
              <w:instrText xml:space="preserve"> PAGEREF _Toc196906907 \h </w:instrText>
            </w:r>
            <w:r w:rsidR="00E82219">
              <w:rPr>
                <w:noProof/>
                <w:webHidden/>
              </w:rPr>
            </w:r>
            <w:r w:rsidR="00E82219">
              <w:rPr>
                <w:noProof/>
                <w:webHidden/>
              </w:rPr>
              <w:fldChar w:fldCharType="separate"/>
            </w:r>
            <w:r w:rsidR="00A15541">
              <w:rPr>
                <w:noProof/>
                <w:webHidden/>
              </w:rPr>
              <w:t>5</w:t>
            </w:r>
            <w:r w:rsidR="00E82219">
              <w:rPr>
                <w:noProof/>
                <w:webHidden/>
              </w:rPr>
              <w:fldChar w:fldCharType="end"/>
            </w:r>
          </w:hyperlink>
        </w:p>
        <w:p w14:paraId="1B563FCF" w14:textId="2D273E63" w:rsidR="00E82219" w:rsidRDefault="00C900DD">
          <w:pPr>
            <w:pStyle w:val="Verzeichnis3"/>
            <w:tabs>
              <w:tab w:val="left" w:pos="1100"/>
              <w:tab w:val="right" w:leader="hyphen" w:pos="9346"/>
            </w:tabs>
            <w:rPr>
              <w:rFonts w:eastAsiaTheme="minorEastAsia" w:cstheme="minorBidi"/>
              <w:noProof/>
              <w:sz w:val="22"/>
              <w:szCs w:val="22"/>
              <w:lang w:eastAsia="de-DE"/>
            </w:rPr>
          </w:pPr>
          <w:hyperlink w:anchor="_Toc196906908" w:history="1">
            <w:r w:rsidR="00E82219" w:rsidRPr="00EF0CF5">
              <w:rPr>
                <w:rStyle w:val="Hyperlink"/>
                <w:noProof/>
              </w:rPr>
              <w:t>1.2.6</w:t>
            </w:r>
            <w:r w:rsidR="00E82219">
              <w:rPr>
                <w:rFonts w:eastAsiaTheme="minorEastAsia" w:cstheme="minorBidi"/>
                <w:noProof/>
                <w:sz w:val="22"/>
                <w:szCs w:val="22"/>
                <w:lang w:eastAsia="de-DE"/>
              </w:rPr>
              <w:tab/>
            </w:r>
            <w:r w:rsidR="00E82219" w:rsidRPr="00EF0CF5">
              <w:rPr>
                <w:rStyle w:val="Hyperlink"/>
                <w:noProof/>
              </w:rPr>
              <w:t>Gewalt in digitalen Medien</w:t>
            </w:r>
            <w:r w:rsidR="00E82219">
              <w:rPr>
                <w:noProof/>
                <w:webHidden/>
              </w:rPr>
              <w:tab/>
            </w:r>
            <w:r w:rsidR="00E82219">
              <w:rPr>
                <w:noProof/>
                <w:webHidden/>
              </w:rPr>
              <w:fldChar w:fldCharType="begin"/>
            </w:r>
            <w:r w:rsidR="00E82219">
              <w:rPr>
                <w:noProof/>
                <w:webHidden/>
              </w:rPr>
              <w:instrText xml:space="preserve"> PAGEREF _Toc196906908 \h </w:instrText>
            </w:r>
            <w:r w:rsidR="00E82219">
              <w:rPr>
                <w:noProof/>
                <w:webHidden/>
              </w:rPr>
            </w:r>
            <w:r w:rsidR="00E82219">
              <w:rPr>
                <w:noProof/>
                <w:webHidden/>
              </w:rPr>
              <w:fldChar w:fldCharType="separate"/>
            </w:r>
            <w:r w:rsidR="00A15541">
              <w:rPr>
                <w:noProof/>
                <w:webHidden/>
              </w:rPr>
              <w:t>6</w:t>
            </w:r>
            <w:r w:rsidR="00E82219">
              <w:rPr>
                <w:noProof/>
                <w:webHidden/>
              </w:rPr>
              <w:fldChar w:fldCharType="end"/>
            </w:r>
          </w:hyperlink>
        </w:p>
        <w:p w14:paraId="56DAAC88" w14:textId="03E845B6" w:rsidR="00E82219" w:rsidRDefault="00C900DD">
          <w:pPr>
            <w:pStyle w:val="Verzeichnis3"/>
            <w:tabs>
              <w:tab w:val="left" w:pos="1100"/>
              <w:tab w:val="right" w:leader="hyphen" w:pos="9346"/>
            </w:tabs>
            <w:rPr>
              <w:rFonts w:eastAsiaTheme="minorEastAsia" w:cstheme="minorBidi"/>
              <w:noProof/>
              <w:sz w:val="22"/>
              <w:szCs w:val="22"/>
              <w:lang w:eastAsia="de-DE"/>
            </w:rPr>
          </w:pPr>
          <w:hyperlink w:anchor="_Toc196906909" w:history="1">
            <w:r w:rsidR="00E82219" w:rsidRPr="00EF0CF5">
              <w:rPr>
                <w:rStyle w:val="Hyperlink"/>
                <w:noProof/>
              </w:rPr>
              <w:t>1.2.7</w:t>
            </w:r>
            <w:r w:rsidR="00E82219">
              <w:rPr>
                <w:rFonts w:eastAsiaTheme="minorEastAsia" w:cstheme="minorBidi"/>
                <w:noProof/>
                <w:sz w:val="22"/>
                <w:szCs w:val="22"/>
                <w:lang w:eastAsia="de-DE"/>
              </w:rPr>
              <w:tab/>
            </w:r>
            <w:r w:rsidR="00E82219" w:rsidRPr="00EF0CF5">
              <w:rPr>
                <w:rStyle w:val="Hyperlink"/>
                <w:noProof/>
              </w:rPr>
              <w:t>Gewalt unter Kindern und Jugendlichen</w:t>
            </w:r>
            <w:r w:rsidR="00E82219">
              <w:rPr>
                <w:noProof/>
                <w:webHidden/>
              </w:rPr>
              <w:tab/>
            </w:r>
            <w:r w:rsidR="00E82219">
              <w:rPr>
                <w:noProof/>
                <w:webHidden/>
              </w:rPr>
              <w:fldChar w:fldCharType="begin"/>
            </w:r>
            <w:r w:rsidR="00E82219">
              <w:rPr>
                <w:noProof/>
                <w:webHidden/>
              </w:rPr>
              <w:instrText xml:space="preserve"> PAGEREF _Toc196906909 \h </w:instrText>
            </w:r>
            <w:r w:rsidR="00E82219">
              <w:rPr>
                <w:noProof/>
                <w:webHidden/>
              </w:rPr>
            </w:r>
            <w:r w:rsidR="00E82219">
              <w:rPr>
                <w:noProof/>
                <w:webHidden/>
              </w:rPr>
              <w:fldChar w:fldCharType="separate"/>
            </w:r>
            <w:r w:rsidR="00A15541">
              <w:rPr>
                <w:noProof/>
                <w:webHidden/>
              </w:rPr>
              <w:t>6</w:t>
            </w:r>
            <w:r w:rsidR="00E82219">
              <w:rPr>
                <w:noProof/>
                <w:webHidden/>
              </w:rPr>
              <w:fldChar w:fldCharType="end"/>
            </w:r>
          </w:hyperlink>
        </w:p>
        <w:p w14:paraId="1E19D06C" w14:textId="2AC2B5A4" w:rsidR="00E82219" w:rsidRDefault="00C900DD">
          <w:pPr>
            <w:pStyle w:val="Verzeichnis1"/>
            <w:tabs>
              <w:tab w:val="left" w:pos="440"/>
              <w:tab w:val="right" w:leader="hyphen" w:pos="9346"/>
            </w:tabs>
            <w:rPr>
              <w:rFonts w:eastAsiaTheme="minorEastAsia" w:cstheme="minorBidi"/>
              <w:b w:val="0"/>
              <w:bCs w:val="0"/>
              <w:i w:val="0"/>
              <w:iCs w:val="0"/>
              <w:noProof/>
              <w:sz w:val="22"/>
              <w:szCs w:val="22"/>
              <w:lang w:eastAsia="de-DE"/>
            </w:rPr>
          </w:pPr>
          <w:hyperlink w:anchor="_Toc196906910" w:history="1">
            <w:r w:rsidR="00E82219" w:rsidRPr="00EF0CF5">
              <w:rPr>
                <w:rStyle w:val="Hyperlink"/>
                <w:noProof/>
              </w:rPr>
              <w:t>2</w:t>
            </w:r>
            <w:r w:rsidR="00E82219">
              <w:rPr>
                <w:rFonts w:eastAsiaTheme="minorEastAsia" w:cstheme="minorBidi"/>
                <w:b w:val="0"/>
                <w:bCs w:val="0"/>
                <w:i w:val="0"/>
                <w:iCs w:val="0"/>
                <w:noProof/>
                <w:sz w:val="22"/>
                <w:szCs w:val="22"/>
                <w:lang w:eastAsia="de-DE"/>
              </w:rPr>
              <w:tab/>
            </w:r>
            <w:r w:rsidR="00E82219" w:rsidRPr="00EF0CF5">
              <w:rPr>
                <w:rStyle w:val="Hyperlink"/>
                <w:noProof/>
              </w:rPr>
              <w:t>Zielgruppen und Angebote</w:t>
            </w:r>
            <w:r w:rsidR="00E82219">
              <w:rPr>
                <w:noProof/>
                <w:webHidden/>
              </w:rPr>
              <w:tab/>
            </w:r>
            <w:r w:rsidR="00E82219">
              <w:rPr>
                <w:noProof/>
                <w:webHidden/>
              </w:rPr>
              <w:fldChar w:fldCharType="begin"/>
            </w:r>
            <w:r w:rsidR="00E82219">
              <w:rPr>
                <w:noProof/>
                <w:webHidden/>
              </w:rPr>
              <w:instrText xml:space="preserve"> PAGEREF _Toc196906910 \h </w:instrText>
            </w:r>
            <w:r w:rsidR="00E82219">
              <w:rPr>
                <w:noProof/>
                <w:webHidden/>
              </w:rPr>
            </w:r>
            <w:r w:rsidR="00E82219">
              <w:rPr>
                <w:noProof/>
                <w:webHidden/>
              </w:rPr>
              <w:fldChar w:fldCharType="separate"/>
            </w:r>
            <w:r w:rsidR="00A15541">
              <w:rPr>
                <w:noProof/>
                <w:webHidden/>
              </w:rPr>
              <w:t>7</w:t>
            </w:r>
            <w:r w:rsidR="00E82219">
              <w:rPr>
                <w:noProof/>
                <w:webHidden/>
              </w:rPr>
              <w:fldChar w:fldCharType="end"/>
            </w:r>
          </w:hyperlink>
        </w:p>
        <w:p w14:paraId="5F5D921A" w14:textId="35E2B11A" w:rsidR="00E82219" w:rsidRDefault="00C900DD">
          <w:pPr>
            <w:pStyle w:val="Verzeichnis1"/>
            <w:tabs>
              <w:tab w:val="left" w:pos="440"/>
              <w:tab w:val="right" w:leader="hyphen" w:pos="9346"/>
            </w:tabs>
            <w:rPr>
              <w:rFonts w:eastAsiaTheme="minorEastAsia" w:cstheme="minorBidi"/>
              <w:b w:val="0"/>
              <w:bCs w:val="0"/>
              <w:i w:val="0"/>
              <w:iCs w:val="0"/>
              <w:noProof/>
              <w:sz w:val="22"/>
              <w:szCs w:val="22"/>
              <w:lang w:eastAsia="de-DE"/>
            </w:rPr>
          </w:pPr>
          <w:hyperlink w:anchor="_Toc196906911" w:history="1">
            <w:r w:rsidR="00E82219" w:rsidRPr="00EF0CF5">
              <w:rPr>
                <w:rStyle w:val="Hyperlink"/>
                <w:noProof/>
              </w:rPr>
              <w:t>3</w:t>
            </w:r>
            <w:r w:rsidR="00E82219">
              <w:rPr>
                <w:rFonts w:eastAsiaTheme="minorEastAsia" w:cstheme="minorBidi"/>
                <w:b w:val="0"/>
                <w:bCs w:val="0"/>
                <w:i w:val="0"/>
                <w:iCs w:val="0"/>
                <w:noProof/>
                <w:sz w:val="22"/>
                <w:szCs w:val="22"/>
                <w:lang w:eastAsia="de-DE"/>
              </w:rPr>
              <w:tab/>
            </w:r>
            <w:r w:rsidR="00E82219" w:rsidRPr="00EF0CF5">
              <w:rPr>
                <w:rStyle w:val="Hyperlink"/>
                <w:noProof/>
              </w:rPr>
              <w:t>Verantwortliche/Ansprechperson</w:t>
            </w:r>
            <w:r w:rsidR="00E82219">
              <w:rPr>
                <w:noProof/>
                <w:webHidden/>
              </w:rPr>
              <w:tab/>
            </w:r>
            <w:r w:rsidR="00E82219">
              <w:rPr>
                <w:noProof/>
                <w:webHidden/>
              </w:rPr>
              <w:fldChar w:fldCharType="begin"/>
            </w:r>
            <w:r w:rsidR="00E82219">
              <w:rPr>
                <w:noProof/>
                <w:webHidden/>
              </w:rPr>
              <w:instrText xml:space="preserve"> PAGEREF _Toc196906911 \h </w:instrText>
            </w:r>
            <w:r w:rsidR="00E82219">
              <w:rPr>
                <w:noProof/>
                <w:webHidden/>
              </w:rPr>
            </w:r>
            <w:r w:rsidR="00E82219">
              <w:rPr>
                <w:noProof/>
                <w:webHidden/>
              </w:rPr>
              <w:fldChar w:fldCharType="separate"/>
            </w:r>
            <w:r w:rsidR="00A15541">
              <w:rPr>
                <w:noProof/>
                <w:webHidden/>
              </w:rPr>
              <w:t>7</w:t>
            </w:r>
            <w:r w:rsidR="00E82219">
              <w:rPr>
                <w:noProof/>
                <w:webHidden/>
              </w:rPr>
              <w:fldChar w:fldCharType="end"/>
            </w:r>
          </w:hyperlink>
        </w:p>
        <w:p w14:paraId="23BAEB9B" w14:textId="43CD423D" w:rsidR="00E82219" w:rsidRDefault="00C900DD">
          <w:pPr>
            <w:pStyle w:val="Verzeichnis1"/>
            <w:tabs>
              <w:tab w:val="left" w:pos="440"/>
              <w:tab w:val="right" w:leader="hyphen" w:pos="9346"/>
            </w:tabs>
            <w:rPr>
              <w:rFonts w:eastAsiaTheme="minorEastAsia" w:cstheme="minorBidi"/>
              <w:b w:val="0"/>
              <w:bCs w:val="0"/>
              <w:i w:val="0"/>
              <w:iCs w:val="0"/>
              <w:noProof/>
              <w:sz w:val="22"/>
              <w:szCs w:val="22"/>
              <w:lang w:eastAsia="de-DE"/>
            </w:rPr>
          </w:pPr>
          <w:hyperlink w:anchor="_Toc196906912" w:history="1">
            <w:r w:rsidR="00E82219" w:rsidRPr="00EF0CF5">
              <w:rPr>
                <w:rStyle w:val="Hyperlink"/>
                <w:noProof/>
              </w:rPr>
              <w:t>4</w:t>
            </w:r>
            <w:r w:rsidR="00E82219">
              <w:rPr>
                <w:rFonts w:eastAsiaTheme="minorEastAsia" w:cstheme="minorBidi"/>
                <w:b w:val="0"/>
                <w:bCs w:val="0"/>
                <w:i w:val="0"/>
                <w:iCs w:val="0"/>
                <w:noProof/>
                <w:sz w:val="22"/>
                <w:szCs w:val="22"/>
                <w:lang w:eastAsia="de-DE"/>
              </w:rPr>
              <w:tab/>
            </w:r>
            <w:r w:rsidR="00E82219" w:rsidRPr="00EF0CF5">
              <w:rPr>
                <w:rStyle w:val="Hyperlink"/>
                <w:noProof/>
              </w:rPr>
              <w:t>Zusammenstellung des Präventionsteams</w:t>
            </w:r>
            <w:r w:rsidR="00E82219">
              <w:rPr>
                <w:noProof/>
                <w:webHidden/>
              </w:rPr>
              <w:tab/>
            </w:r>
            <w:r w:rsidR="00E82219">
              <w:rPr>
                <w:noProof/>
                <w:webHidden/>
              </w:rPr>
              <w:fldChar w:fldCharType="begin"/>
            </w:r>
            <w:r w:rsidR="00E82219">
              <w:rPr>
                <w:noProof/>
                <w:webHidden/>
              </w:rPr>
              <w:instrText xml:space="preserve"> PAGEREF _Toc196906912 \h </w:instrText>
            </w:r>
            <w:r w:rsidR="00E82219">
              <w:rPr>
                <w:noProof/>
                <w:webHidden/>
              </w:rPr>
            </w:r>
            <w:r w:rsidR="00E82219">
              <w:rPr>
                <w:noProof/>
                <w:webHidden/>
              </w:rPr>
              <w:fldChar w:fldCharType="separate"/>
            </w:r>
            <w:r w:rsidR="00A15541">
              <w:rPr>
                <w:noProof/>
                <w:webHidden/>
              </w:rPr>
              <w:t>7</w:t>
            </w:r>
            <w:r w:rsidR="00E82219">
              <w:rPr>
                <w:noProof/>
                <w:webHidden/>
              </w:rPr>
              <w:fldChar w:fldCharType="end"/>
            </w:r>
          </w:hyperlink>
        </w:p>
        <w:p w14:paraId="54ED4BF6" w14:textId="4FB0FF0F" w:rsidR="00E82219" w:rsidRDefault="00C900DD">
          <w:pPr>
            <w:pStyle w:val="Verzeichnis1"/>
            <w:tabs>
              <w:tab w:val="left" w:pos="440"/>
              <w:tab w:val="right" w:leader="hyphen" w:pos="9346"/>
            </w:tabs>
            <w:rPr>
              <w:rFonts w:eastAsiaTheme="minorEastAsia" w:cstheme="minorBidi"/>
              <w:b w:val="0"/>
              <w:bCs w:val="0"/>
              <w:i w:val="0"/>
              <w:iCs w:val="0"/>
              <w:noProof/>
              <w:sz w:val="22"/>
              <w:szCs w:val="22"/>
              <w:lang w:eastAsia="de-DE"/>
            </w:rPr>
          </w:pPr>
          <w:hyperlink w:anchor="_Toc196906913" w:history="1">
            <w:r w:rsidR="00E82219" w:rsidRPr="00EF0CF5">
              <w:rPr>
                <w:rStyle w:val="Hyperlink"/>
                <w:noProof/>
              </w:rPr>
              <w:t>5</w:t>
            </w:r>
            <w:r w:rsidR="00E82219">
              <w:rPr>
                <w:rFonts w:eastAsiaTheme="minorEastAsia" w:cstheme="minorBidi"/>
                <w:b w:val="0"/>
                <w:bCs w:val="0"/>
                <w:i w:val="0"/>
                <w:iCs w:val="0"/>
                <w:noProof/>
                <w:sz w:val="22"/>
                <w:szCs w:val="22"/>
                <w:lang w:eastAsia="de-DE"/>
              </w:rPr>
              <w:tab/>
            </w:r>
            <w:r w:rsidR="00E82219">
              <w:rPr>
                <w:rStyle w:val="Hyperlink"/>
                <w:noProof/>
              </w:rPr>
              <w:t>K</w:t>
            </w:r>
            <w:r w:rsidR="00E82219" w:rsidRPr="00EF0CF5">
              <w:rPr>
                <w:rStyle w:val="Hyperlink"/>
                <w:noProof/>
              </w:rPr>
              <w:t xml:space="preserve">urze </w:t>
            </w:r>
            <w:r w:rsidR="00E82219">
              <w:rPr>
                <w:rStyle w:val="Hyperlink"/>
                <w:noProof/>
              </w:rPr>
              <w:t>B</w:t>
            </w:r>
            <w:r w:rsidR="00E82219" w:rsidRPr="00EF0CF5">
              <w:rPr>
                <w:rStyle w:val="Hyperlink"/>
                <w:noProof/>
              </w:rPr>
              <w:t>eschreibung der Risiko- und Potentialanalyse und deren Ergebnisse</w:t>
            </w:r>
            <w:r w:rsidR="00E82219">
              <w:rPr>
                <w:noProof/>
                <w:webHidden/>
              </w:rPr>
              <w:tab/>
            </w:r>
            <w:r w:rsidR="00E82219">
              <w:rPr>
                <w:noProof/>
                <w:webHidden/>
              </w:rPr>
              <w:fldChar w:fldCharType="begin"/>
            </w:r>
            <w:r w:rsidR="00E82219">
              <w:rPr>
                <w:noProof/>
                <w:webHidden/>
              </w:rPr>
              <w:instrText xml:space="preserve"> PAGEREF _Toc196906913 \h </w:instrText>
            </w:r>
            <w:r w:rsidR="00E82219">
              <w:rPr>
                <w:noProof/>
                <w:webHidden/>
              </w:rPr>
            </w:r>
            <w:r w:rsidR="00E82219">
              <w:rPr>
                <w:noProof/>
                <w:webHidden/>
              </w:rPr>
              <w:fldChar w:fldCharType="separate"/>
            </w:r>
            <w:r w:rsidR="00A15541">
              <w:rPr>
                <w:noProof/>
                <w:webHidden/>
              </w:rPr>
              <w:t>7</w:t>
            </w:r>
            <w:r w:rsidR="00E82219">
              <w:rPr>
                <w:noProof/>
                <w:webHidden/>
              </w:rPr>
              <w:fldChar w:fldCharType="end"/>
            </w:r>
          </w:hyperlink>
        </w:p>
        <w:p w14:paraId="2E87EE1E" w14:textId="41EE52E0" w:rsidR="00E82219" w:rsidRDefault="00C900DD">
          <w:pPr>
            <w:pStyle w:val="Verzeichnis1"/>
            <w:tabs>
              <w:tab w:val="left" w:pos="440"/>
              <w:tab w:val="right" w:leader="hyphen" w:pos="9346"/>
            </w:tabs>
            <w:rPr>
              <w:rFonts w:eastAsiaTheme="minorEastAsia" w:cstheme="minorBidi"/>
              <w:b w:val="0"/>
              <w:bCs w:val="0"/>
              <w:i w:val="0"/>
              <w:iCs w:val="0"/>
              <w:noProof/>
              <w:sz w:val="22"/>
              <w:szCs w:val="22"/>
              <w:lang w:eastAsia="de-DE"/>
            </w:rPr>
          </w:pPr>
          <w:hyperlink w:anchor="_Toc196906914" w:history="1">
            <w:r w:rsidR="00E82219" w:rsidRPr="00EF0CF5">
              <w:rPr>
                <w:rStyle w:val="Hyperlink"/>
                <w:noProof/>
              </w:rPr>
              <w:t>6</w:t>
            </w:r>
            <w:r w:rsidR="00E82219">
              <w:rPr>
                <w:rFonts w:eastAsiaTheme="minorEastAsia" w:cstheme="minorBidi"/>
                <w:b w:val="0"/>
                <w:bCs w:val="0"/>
                <w:i w:val="0"/>
                <w:iCs w:val="0"/>
                <w:noProof/>
                <w:sz w:val="22"/>
                <w:szCs w:val="22"/>
                <w:lang w:eastAsia="de-DE"/>
              </w:rPr>
              <w:tab/>
            </w:r>
            <w:r w:rsidR="00E82219" w:rsidRPr="00EF0CF5">
              <w:rPr>
                <w:rStyle w:val="Hyperlink"/>
                <w:noProof/>
              </w:rPr>
              <w:t xml:space="preserve">Bausteine des </w:t>
            </w:r>
            <w:r w:rsidR="00E82219">
              <w:rPr>
                <w:rStyle w:val="Hyperlink"/>
                <w:noProof/>
              </w:rPr>
              <w:t>i</w:t>
            </w:r>
            <w:r w:rsidR="00E82219" w:rsidRPr="00EF0CF5">
              <w:rPr>
                <w:rStyle w:val="Hyperlink"/>
                <w:noProof/>
              </w:rPr>
              <w:t>nstitutionellen Schutzkonzeptes</w:t>
            </w:r>
            <w:r w:rsidR="00E82219">
              <w:rPr>
                <w:noProof/>
                <w:webHidden/>
              </w:rPr>
              <w:tab/>
            </w:r>
            <w:r w:rsidR="00E82219">
              <w:rPr>
                <w:noProof/>
                <w:webHidden/>
              </w:rPr>
              <w:fldChar w:fldCharType="begin"/>
            </w:r>
            <w:r w:rsidR="00E82219">
              <w:rPr>
                <w:noProof/>
                <w:webHidden/>
              </w:rPr>
              <w:instrText xml:space="preserve"> PAGEREF _Toc196906914 \h </w:instrText>
            </w:r>
            <w:r w:rsidR="00E82219">
              <w:rPr>
                <w:noProof/>
                <w:webHidden/>
              </w:rPr>
            </w:r>
            <w:r w:rsidR="00E82219">
              <w:rPr>
                <w:noProof/>
                <w:webHidden/>
              </w:rPr>
              <w:fldChar w:fldCharType="separate"/>
            </w:r>
            <w:r w:rsidR="00A15541">
              <w:rPr>
                <w:noProof/>
                <w:webHidden/>
              </w:rPr>
              <w:t>7</w:t>
            </w:r>
            <w:r w:rsidR="00E82219">
              <w:rPr>
                <w:noProof/>
                <w:webHidden/>
              </w:rPr>
              <w:fldChar w:fldCharType="end"/>
            </w:r>
          </w:hyperlink>
        </w:p>
        <w:p w14:paraId="2FC6AEE5" w14:textId="3C56C878" w:rsidR="00E82219" w:rsidRDefault="00C900DD">
          <w:pPr>
            <w:pStyle w:val="Verzeichnis2"/>
            <w:tabs>
              <w:tab w:val="left" w:pos="880"/>
              <w:tab w:val="right" w:leader="hyphen" w:pos="9346"/>
            </w:tabs>
            <w:rPr>
              <w:rFonts w:eastAsiaTheme="minorEastAsia" w:cstheme="minorBidi"/>
              <w:b w:val="0"/>
              <w:bCs w:val="0"/>
              <w:noProof/>
              <w:lang w:eastAsia="de-DE"/>
            </w:rPr>
          </w:pPr>
          <w:hyperlink w:anchor="_Toc196906915" w:history="1">
            <w:r w:rsidR="00E82219" w:rsidRPr="00EF0CF5">
              <w:rPr>
                <w:rStyle w:val="Hyperlink"/>
                <w:noProof/>
              </w:rPr>
              <w:t>6.1</w:t>
            </w:r>
            <w:r w:rsidR="00E82219">
              <w:rPr>
                <w:rFonts w:eastAsiaTheme="minorEastAsia" w:cstheme="minorBidi"/>
                <w:b w:val="0"/>
                <w:bCs w:val="0"/>
                <w:noProof/>
                <w:lang w:eastAsia="de-DE"/>
              </w:rPr>
              <w:tab/>
            </w:r>
            <w:r w:rsidR="00E82219" w:rsidRPr="00EF0CF5">
              <w:rPr>
                <w:rStyle w:val="Hyperlink"/>
                <w:noProof/>
              </w:rPr>
              <w:t>Personalauswahl hauptamtlich und ehrenamtlich Tätige</w:t>
            </w:r>
            <w:r w:rsidR="00E82219">
              <w:rPr>
                <w:noProof/>
                <w:webHidden/>
              </w:rPr>
              <w:tab/>
            </w:r>
            <w:r w:rsidR="00E82219">
              <w:rPr>
                <w:noProof/>
                <w:webHidden/>
              </w:rPr>
              <w:fldChar w:fldCharType="begin"/>
            </w:r>
            <w:r w:rsidR="00E82219">
              <w:rPr>
                <w:noProof/>
                <w:webHidden/>
              </w:rPr>
              <w:instrText xml:space="preserve"> PAGEREF _Toc196906915 \h </w:instrText>
            </w:r>
            <w:r w:rsidR="00E82219">
              <w:rPr>
                <w:noProof/>
                <w:webHidden/>
              </w:rPr>
            </w:r>
            <w:r w:rsidR="00E82219">
              <w:rPr>
                <w:noProof/>
                <w:webHidden/>
              </w:rPr>
              <w:fldChar w:fldCharType="separate"/>
            </w:r>
            <w:r w:rsidR="00A15541">
              <w:rPr>
                <w:noProof/>
                <w:webHidden/>
              </w:rPr>
              <w:t>7</w:t>
            </w:r>
            <w:r w:rsidR="00E82219">
              <w:rPr>
                <w:noProof/>
                <w:webHidden/>
              </w:rPr>
              <w:fldChar w:fldCharType="end"/>
            </w:r>
          </w:hyperlink>
        </w:p>
        <w:p w14:paraId="7430514B" w14:textId="1BB15102" w:rsidR="00E82219" w:rsidRDefault="00C900DD">
          <w:pPr>
            <w:pStyle w:val="Verzeichnis2"/>
            <w:tabs>
              <w:tab w:val="left" w:pos="880"/>
              <w:tab w:val="right" w:leader="hyphen" w:pos="9346"/>
            </w:tabs>
            <w:rPr>
              <w:rFonts w:eastAsiaTheme="minorEastAsia" w:cstheme="minorBidi"/>
              <w:b w:val="0"/>
              <w:bCs w:val="0"/>
              <w:noProof/>
              <w:lang w:eastAsia="de-DE"/>
            </w:rPr>
          </w:pPr>
          <w:hyperlink w:anchor="_Toc196906916" w:history="1">
            <w:r w:rsidR="00E82219" w:rsidRPr="00EF0CF5">
              <w:rPr>
                <w:rStyle w:val="Hyperlink"/>
                <w:noProof/>
              </w:rPr>
              <w:t>6.2</w:t>
            </w:r>
            <w:r w:rsidR="00E82219">
              <w:rPr>
                <w:rFonts w:eastAsiaTheme="minorEastAsia" w:cstheme="minorBidi"/>
                <w:b w:val="0"/>
                <w:bCs w:val="0"/>
                <w:noProof/>
                <w:lang w:eastAsia="de-DE"/>
              </w:rPr>
              <w:tab/>
            </w:r>
            <w:r w:rsidR="00E82219" w:rsidRPr="00EF0CF5">
              <w:rPr>
                <w:rStyle w:val="Hyperlink"/>
                <w:noProof/>
              </w:rPr>
              <w:t>Personalentwicklung /</w:t>
            </w:r>
            <w:r w:rsidR="00E82219">
              <w:rPr>
                <w:rStyle w:val="Hyperlink"/>
                <w:noProof/>
              </w:rPr>
              <w:t xml:space="preserve"> </w:t>
            </w:r>
            <w:r w:rsidR="00E82219" w:rsidRPr="00EF0CF5">
              <w:rPr>
                <w:rStyle w:val="Hyperlink"/>
                <w:noProof/>
              </w:rPr>
              <w:t>Massnahmen der Weiterbildung</w:t>
            </w:r>
            <w:r w:rsidR="00E82219">
              <w:rPr>
                <w:noProof/>
                <w:webHidden/>
              </w:rPr>
              <w:tab/>
            </w:r>
            <w:r w:rsidR="00E82219">
              <w:rPr>
                <w:noProof/>
                <w:webHidden/>
              </w:rPr>
              <w:fldChar w:fldCharType="begin"/>
            </w:r>
            <w:r w:rsidR="00E82219">
              <w:rPr>
                <w:noProof/>
                <w:webHidden/>
              </w:rPr>
              <w:instrText xml:space="preserve"> PAGEREF _Toc196906916 \h </w:instrText>
            </w:r>
            <w:r w:rsidR="00E82219">
              <w:rPr>
                <w:noProof/>
                <w:webHidden/>
              </w:rPr>
            </w:r>
            <w:r w:rsidR="00E82219">
              <w:rPr>
                <w:noProof/>
                <w:webHidden/>
              </w:rPr>
              <w:fldChar w:fldCharType="separate"/>
            </w:r>
            <w:r w:rsidR="00A15541">
              <w:rPr>
                <w:noProof/>
                <w:webHidden/>
              </w:rPr>
              <w:t>7</w:t>
            </w:r>
            <w:r w:rsidR="00E82219">
              <w:rPr>
                <w:noProof/>
                <w:webHidden/>
              </w:rPr>
              <w:fldChar w:fldCharType="end"/>
            </w:r>
          </w:hyperlink>
        </w:p>
        <w:p w14:paraId="7CAB9CBC" w14:textId="6E56CABB" w:rsidR="00E82219" w:rsidRDefault="00C900DD">
          <w:pPr>
            <w:pStyle w:val="Verzeichnis2"/>
            <w:tabs>
              <w:tab w:val="left" w:pos="880"/>
              <w:tab w:val="right" w:leader="hyphen" w:pos="9346"/>
            </w:tabs>
            <w:rPr>
              <w:rFonts w:eastAsiaTheme="minorEastAsia" w:cstheme="minorBidi"/>
              <w:b w:val="0"/>
              <w:bCs w:val="0"/>
              <w:noProof/>
              <w:lang w:eastAsia="de-DE"/>
            </w:rPr>
          </w:pPr>
          <w:hyperlink w:anchor="_Toc196906917" w:history="1">
            <w:r w:rsidR="00E82219" w:rsidRPr="00EF0CF5">
              <w:rPr>
                <w:rStyle w:val="Hyperlink"/>
                <w:noProof/>
              </w:rPr>
              <w:t>6.3</w:t>
            </w:r>
            <w:r w:rsidR="00E82219">
              <w:rPr>
                <w:rFonts w:eastAsiaTheme="minorEastAsia" w:cstheme="minorBidi"/>
                <w:b w:val="0"/>
                <w:bCs w:val="0"/>
                <w:noProof/>
                <w:lang w:eastAsia="de-DE"/>
              </w:rPr>
              <w:tab/>
            </w:r>
            <w:r w:rsidR="00E82219" w:rsidRPr="00EF0CF5">
              <w:rPr>
                <w:rStyle w:val="Hyperlink"/>
                <w:noProof/>
              </w:rPr>
              <w:t>Verhaltenskodex</w:t>
            </w:r>
            <w:r w:rsidR="00E82219">
              <w:rPr>
                <w:noProof/>
                <w:webHidden/>
              </w:rPr>
              <w:tab/>
            </w:r>
            <w:r w:rsidR="00E82219">
              <w:rPr>
                <w:noProof/>
                <w:webHidden/>
              </w:rPr>
              <w:fldChar w:fldCharType="begin"/>
            </w:r>
            <w:r w:rsidR="00E82219">
              <w:rPr>
                <w:noProof/>
                <w:webHidden/>
              </w:rPr>
              <w:instrText xml:space="preserve"> PAGEREF _Toc196906917 \h </w:instrText>
            </w:r>
            <w:r w:rsidR="00E82219">
              <w:rPr>
                <w:noProof/>
                <w:webHidden/>
              </w:rPr>
            </w:r>
            <w:r w:rsidR="00E82219">
              <w:rPr>
                <w:noProof/>
                <w:webHidden/>
              </w:rPr>
              <w:fldChar w:fldCharType="separate"/>
            </w:r>
            <w:r w:rsidR="00A15541">
              <w:rPr>
                <w:noProof/>
                <w:webHidden/>
              </w:rPr>
              <w:t>8</w:t>
            </w:r>
            <w:r w:rsidR="00E82219">
              <w:rPr>
                <w:noProof/>
                <w:webHidden/>
              </w:rPr>
              <w:fldChar w:fldCharType="end"/>
            </w:r>
          </w:hyperlink>
        </w:p>
        <w:p w14:paraId="5EA8C71D" w14:textId="25663F19" w:rsidR="00E82219" w:rsidRDefault="00C900DD">
          <w:pPr>
            <w:pStyle w:val="Verzeichnis2"/>
            <w:tabs>
              <w:tab w:val="left" w:pos="880"/>
              <w:tab w:val="right" w:leader="hyphen" w:pos="9346"/>
            </w:tabs>
            <w:rPr>
              <w:rFonts w:eastAsiaTheme="minorEastAsia" w:cstheme="minorBidi"/>
              <w:b w:val="0"/>
              <w:bCs w:val="0"/>
              <w:noProof/>
              <w:lang w:eastAsia="de-DE"/>
            </w:rPr>
          </w:pPr>
          <w:hyperlink w:anchor="_Toc196906918" w:history="1">
            <w:r w:rsidR="00E82219" w:rsidRPr="00EF0CF5">
              <w:rPr>
                <w:rStyle w:val="Hyperlink"/>
                <w:noProof/>
              </w:rPr>
              <w:t>6.4</w:t>
            </w:r>
            <w:r w:rsidR="00E82219">
              <w:rPr>
                <w:rFonts w:eastAsiaTheme="minorEastAsia" w:cstheme="minorBidi"/>
                <w:b w:val="0"/>
                <w:bCs w:val="0"/>
                <w:noProof/>
                <w:lang w:eastAsia="de-DE"/>
              </w:rPr>
              <w:tab/>
            </w:r>
            <w:r w:rsidR="00E82219" w:rsidRPr="00EF0CF5">
              <w:rPr>
                <w:rStyle w:val="Hyperlink"/>
                <w:noProof/>
              </w:rPr>
              <w:t>Beratungs- und Beschwerdewegewege</w:t>
            </w:r>
            <w:r w:rsidR="00E82219">
              <w:rPr>
                <w:noProof/>
                <w:webHidden/>
              </w:rPr>
              <w:tab/>
            </w:r>
            <w:r w:rsidR="00E82219">
              <w:rPr>
                <w:noProof/>
                <w:webHidden/>
              </w:rPr>
              <w:fldChar w:fldCharType="begin"/>
            </w:r>
            <w:r w:rsidR="00E82219">
              <w:rPr>
                <w:noProof/>
                <w:webHidden/>
              </w:rPr>
              <w:instrText xml:space="preserve"> PAGEREF _Toc196906918 \h </w:instrText>
            </w:r>
            <w:r w:rsidR="00E82219">
              <w:rPr>
                <w:noProof/>
                <w:webHidden/>
              </w:rPr>
            </w:r>
            <w:r w:rsidR="00E82219">
              <w:rPr>
                <w:noProof/>
                <w:webHidden/>
              </w:rPr>
              <w:fldChar w:fldCharType="separate"/>
            </w:r>
            <w:r w:rsidR="00A15541">
              <w:rPr>
                <w:noProof/>
                <w:webHidden/>
              </w:rPr>
              <w:t>8</w:t>
            </w:r>
            <w:r w:rsidR="00E82219">
              <w:rPr>
                <w:noProof/>
                <w:webHidden/>
              </w:rPr>
              <w:fldChar w:fldCharType="end"/>
            </w:r>
          </w:hyperlink>
        </w:p>
        <w:p w14:paraId="0BEB9641" w14:textId="74A6EB4A" w:rsidR="00E82219" w:rsidRDefault="00C900DD">
          <w:pPr>
            <w:pStyle w:val="Verzeichnis3"/>
            <w:tabs>
              <w:tab w:val="left" w:pos="1100"/>
              <w:tab w:val="right" w:leader="hyphen" w:pos="9346"/>
            </w:tabs>
            <w:rPr>
              <w:rFonts w:eastAsiaTheme="minorEastAsia" w:cstheme="minorBidi"/>
              <w:noProof/>
              <w:sz w:val="22"/>
              <w:szCs w:val="22"/>
              <w:lang w:eastAsia="de-DE"/>
            </w:rPr>
          </w:pPr>
          <w:hyperlink w:anchor="_Toc196906919" w:history="1">
            <w:r w:rsidR="00E82219" w:rsidRPr="00EF0CF5">
              <w:rPr>
                <w:rStyle w:val="Hyperlink"/>
                <w:noProof/>
              </w:rPr>
              <w:t>6.4.1</w:t>
            </w:r>
            <w:r w:rsidR="00E82219">
              <w:rPr>
                <w:rFonts w:eastAsiaTheme="minorEastAsia" w:cstheme="minorBidi"/>
                <w:noProof/>
                <w:sz w:val="22"/>
                <w:szCs w:val="22"/>
                <w:lang w:eastAsia="de-DE"/>
              </w:rPr>
              <w:tab/>
            </w:r>
            <w:r w:rsidR="00E82219" w:rsidRPr="00EF0CF5">
              <w:rPr>
                <w:rStyle w:val="Hyperlink"/>
                <w:noProof/>
              </w:rPr>
              <w:t>Vorgehensweise bei Verdacht und Beschwerde</w:t>
            </w:r>
            <w:r w:rsidR="00E82219">
              <w:rPr>
                <w:noProof/>
                <w:webHidden/>
              </w:rPr>
              <w:tab/>
            </w:r>
            <w:r w:rsidR="00E82219">
              <w:rPr>
                <w:noProof/>
                <w:webHidden/>
              </w:rPr>
              <w:fldChar w:fldCharType="begin"/>
            </w:r>
            <w:r w:rsidR="00E82219">
              <w:rPr>
                <w:noProof/>
                <w:webHidden/>
              </w:rPr>
              <w:instrText xml:space="preserve"> PAGEREF _Toc196906919 \h </w:instrText>
            </w:r>
            <w:r w:rsidR="00E82219">
              <w:rPr>
                <w:noProof/>
                <w:webHidden/>
              </w:rPr>
            </w:r>
            <w:r w:rsidR="00E82219">
              <w:rPr>
                <w:noProof/>
                <w:webHidden/>
              </w:rPr>
              <w:fldChar w:fldCharType="separate"/>
            </w:r>
            <w:r w:rsidR="00A15541">
              <w:rPr>
                <w:noProof/>
                <w:webHidden/>
              </w:rPr>
              <w:t>8</w:t>
            </w:r>
            <w:r w:rsidR="00E82219">
              <w:rPr>
                <w:noProof/>
                <w:webHidden/>
              </w:rPr>
              <w:fldChar w:fldCharType="end"/>
            </w:r>
          </w:hyperlink>
        </w:p>
        <w:p w14:paraId="67EFF29C" w14:textId="173C5BBB" w:rsidR="00E82219" w:rsidRDefault="00C900DD">
          <w:pPr>
            <w:pStyle w:val="Verzeichnis2"/>
            <w:tabs>
              <w:tab w:val="left" w:pos="880"/>
              <w:tab w:val="right" w:leader="hyphen" w:pos="9346"/>
            </w:tabs>
            <w:rPr>
              <w:rFonts w:eastAsiaTheme="minorEastAsia" w:cstheme="minorBidi"/>
              <w:b w:val="0"/>
              <w:bCs w:val="0"/>
              <w:noProof/>
              <w:lang w:eastAsia="de-DE"/>
            </w:rPr>
          </w:pPr>
          <w:hyperlink w:anchor="_Toc196906920" w:history="1">
            <w:r w:rsidR="00E82219" w:rsidRPr="00EF0CF5">
              <w:rPr>
                <w:rStyle w:val="Hyperlink"/>
                <w:noProof/>
              </w:rPr>
              <w:t>6.5</w:t>
            </w:r>
            <w:r w:rsidR="00E82219">
              <w:rPr>
                <w:rFonts w:eastAsiaTheme="minorEastAsia" w:cstheme="minorBidi"/>
                <w:b w:val="0"/>
                <w:bCs w:val="0"/>
                <w:noProof/>
                <w:lang w:eastAsia="de-DE"/>
              </w:rPr>
              <w:tab/>
            </w:r>
            <w:r w:rsidR="00E82219" w:rsidRPr="00EF0CF5">
              <w:rPr>
                <w:rStyle w:val="Hyperlink"/>
                <w:noProof/>
              </w:rPr>
              <w:t>Hausinterne Regelungen/Dienstanweisungen</w:t>
            </w:r>
            <w:r w:rsidR="00E82219">
              <w:rPr>
                <w:noProof/>
                <w:webHidden/>
              </w:rPr>
              <w:tab/>
            </w:r>
            <w:r w:rsidR="00E82219">
              <w:rPr>
                <w:noProof/>
                <w:webHidden/>
              </w:rPr>
              <w:fldChar w:fldCharType="begin"/>
            </w:r>
            <w:r w:rsidR="00E82219">
              <w:rPr>
                <w:noProof/>
                <w:webHidden/>
              </w:rPr>
              <w:instrText xml:space="preserve"> PAGEREF _Toc196906920 \h </w:instrText>
            </w:r>
            <w:r w:rsidR="00E82219">
              <w:rPr>
                <w:noProof/>
                <w:webHidden/>
              </w:rPr>
            </w:r>
            <w:r w:rsidR="00E82219">
              <w:rPr>
                <w:noProof/>
                <w:webHidden/>
              </w:rPr>
              <w:fldChar w:fldCharType="separate"/>
            </w:r>
            <w:r w:rsidR="00A15541">
              <w:rPr>
                <w:noProof/>
                <w:webHidden/>
              </w:rPr>
              <w:t>8</w:t>
            </w:r>
            <w:r w:rsidR="00E82219">
              <w:rPr>
                <w:noProof/>
                <w:webHidden/>
              </w:rPr>
              <w:fldChar w:fldCharType="end"/>
            </w:r>
          </w:hyperlink>
        </w:p>
        <w:p w14:paraId="7B3B30F2" w14:textId="4B908F2B" w:rsidR="00E82219" w:rsidRDefault="00C900DD">
          <w:pPr>
            <w:pStyle w:val="Verzeichnis2"/>
            <w:tabs>
              <w:tab w:val="left" w:pos="880"/>
              <w:tab w:val="right" w:leader="hyphen" w:pos="9346"/>
            </w:tabs>
            <w:rPr>
              <w:rFonts w:eastAsiaTheme="minorEastAsia" w:cstheme="minorBidi"/>
              <w:b w:val="0"/>
              <w:bCs w:val="0"/>
              <w:noProof/>
              <w:lang w:eastAsia="de-DE"/>
            </w:rPr>
          </w:pPr>
          <w:hyperlink w:anchor="_Toc196906921" w:history="1">
            <w:r w:rsidR="00E82219" w:rsidRPr="00EF0CF5">
              <w:rPr>
                <w:rStyle w:val="Hyperlink"/>
                <w:noProof/>
              </w:rPr>
              <w:t>6.6</w:t>
            </w:r>
            <w:r w:rsidR="00E82219">
              <w:rPr>
                <w:rFonts w:eastAsiaTheme="minorEastAsia" w:cstheme="minorBidi"/>
                <w:b w:val="0"/>
                <w:bCs w:val="0"/>
                <w:noProof/>
                <w:lang w:eastAsia="de-DE"/>
              </w:rPr>
              <w:tab/>
            </w:r>
            <w:r w:rsidR="00E82219" w:rsidRPr="00EF0CF5">
              <w:rPr>
                <w:rStyle w:val="Hyperlink"/>
                <w:noProof/>
              </w:rPr>
              <w:t>Pädagogisches und sexualpädagogisches Konzept</w:t>
            </w:r>
            <w:r w:rsidR="00E82219">
              <w:rPr>
                <w:noProof/>
                <w:webHidden/>
              </w:rPr>
              <w:tab/>
            </w:r>
            <w:r w:rsidR="00E82219">
              <w:rPr>
                <w:noProof/>
                <w:webHidden/>
              </w:rPr>
              <w:fldChar w:fldCharType="begin"/>
            </w:r>
            <w:r w:rsidR="00E82219">
              <w:rPr>
                <w:noProof/>
                <w:webHidden/>
              </w:rPr>
              <w:instrText xml:space="preserve"> PAGEREF _Toc196906921 \h </w:instrText>
            </w:r>
            <w:r w:rsidR="00E82219">
              <w:rPr>
                <w:noProof/>
                <w:webHidden/>
              </w:rPr>
            </w:r>
            <w:r w:rsidR="00E82219">
              <w:rPr>
                <w:noProof/>
                <w:webHidden/>
              </w:rPr>
              <w:fldChar w:fldCharType="separate"/>
            </w:r>
            <w:r w:rsidR="00A15541">
              <w:rPr>
                <w:noProof/>
                <w:webHidden/>
              </w:rPr>
              <w:t>8</w:t>
            </w:r>
            <w:r w:rsidR="00E82219">
              <w:rPr>
                <w:noProof/>
                <w:webHidden/>
              </w:rPr>
              <w:fldChar w:fldCharType="end"/>
            </w:r>
          </w:hyperlink>
        </w:p>
        <w:p w14:paraId="28D1B1CC" w14:textId="2260FFF7" w:rsidR="00E82219" w:rsidRDefault="00C900DD">
          <w:pPr>
            <w:pStyle w:val="Verzeichnis3"/>
            <w:tabs>
              <w:tab w:val="left" w:pos="1100"/>
              <w:tab w:val="right" w:leader="hyphen" w:pos="9346"/>
            </w:tabs>
            <w:rPr>
              <w:rFonts w:eastAsiaTheme="minorEastAsia" w:cstheme="minorBidi"/>
              <w:noProof/>
              <w:sz w:val="22"/>
              <w:szCs w:val="22"/>
              <w:lang w:eastAsia="de-DE"/>
            </w:rPr>
          </w:pPr>
          <w:hyperlink w:anchor="_Toc196906922" w:history="1">
            <w:r w:rsidR="00E82219" w:rsidRPr="00EF0CF5">
              <w:rPr>
                <w:rStyle w:val="Hyperlink"/>
                <w:noProof/>
              </w:rPr>
              <w:t>6.6.1</w:t>
            </w:r>
            <w:r w:rsidR="00E82219">
              <w:rPr>
                <w:rFonts w:eastAsiaTheme="minorEastAsia" w:cstheme="minorBidi"/>
                <w:noProof/>
                <w:sz w:val="22"/>
                <w:szCs w:val="22"/>
                <w:lang w:eastAsia="de-DE"/>
              </w:rPr>
              <w:tab/>
            </w:r>
            <w:r w:rsidR="00E82219" w:rsidRPr="00EF0CF5">
              <w:rPr>
                <w:rStyle w:val="Hyperlink"/>
                <w:noProof/>
              </w:rPr>
              <w:t>Stärken</w:t>
            </w:r>
            <w:r w:rsidR="00E82219">
              <w:rPr>
                <w:noProof/>
                <w:webHidden/>
              </w:rPr>
              <w:tab/>
            </w:r>
            <w:r w:rsidR="00E82219">
              <w:rPr>
                <w:noProof/>
                <w:webHidden/>
              </w:rPr>
              <w:fldChar w:fldCharType="begin"/>
            </w:r>
            <w:r w:rsidR="00E82219">
              <w:rPr>
                <w:noProof/>
                <w:webHidden/>
              </w:rPr>
              <w:instrText xml:space="preserve"> PAGEREF _Toc196906922 \h </w:instrText>
            </w:r>
            <w:r w:rsidR="00E82219">
              <w:rPr>
                <w:noProof/>
                <w:webHidden/>
              </w:rPr>
            </w:r>
            <w:r w:rsidR="00E82219">
              <w:rPr>
                <w:noProof/>
                <w:webHidden/>
              </w:rPr>
              <w:fldChar w:fldCharType="separate"/>
            </w:r>
            <w:r w:rsidR="00A15541">
              <w:rPr>
                <w:noProof/>
                <w:webHidden/>
              </w:rPr>
              <w:t>9</w:t>
            </w:r>
            <w:r w:rsidR="00E82219">
              <w:rPr>
                <w:noProof/>
                <w:webHidden/>
              </w:rPr>
              <w:fldChar w:fldCharType="end"/>
            </w:r>
          </w:hyperlink>
        </w:p>
        <w:p w14:paraId="0F9E9895" w14:textId="0BADD8B9" w:rsidR="00E82219" w:rsidRDefault="00C900DD">
          <w:pPr>
            <w:pStyle w:val="Verzeichnis3"/>
            <w:tabs>
              <w:tab w:val="left" w:pos="1100"/>
              <w:tab w:val="right" w:leader="hyphen" w:pos="9346"/>
            </w:tabs>
            <w:rPr>
              <w:rFonts w:eastAsiaTheme="minorEastAsia" w:cstheme="minorBidi"/>
              <w:noProof/>
              <w:sz w:val="22"/>
              <w:szCs w:val="22"/>
              <w:lang w:eastAsia="de-DE"/>
            </w:rPr>
          </w:pPr>
          <w:hyperlink w:anchor="_Toc196906923" w:history="1">
            <w:r w:rsidR="00E82219" w:rsidRPr="00EF0CF5">
              <w:rPr>
                <w:rStyle w:val="Hyperlink"/>
                <w:noProof/>
              </w:rPr>
              <w:t>6.6.2</w:t>
            </w:r>
            <w:r w:rsidR="00E82219">
              <w:rPr>
                <w:rFonts w:eastAsiaTheme="minorEastAsia" w:cstheme="minorBidi"/>
                <w:noProof/>
                <w:sz w:val="22"/>
                <w:szCs w:val="22"/>
                <w:lang w:eastAsia="de-DE"/>
              </w:rPr>
              <w:tab/>
            </w:r>
            <w:r w:rsidR="00E82219" w:rsidRPr="00EF0CF5">
              <w:rPr>
                <w:rStyle w:val="Hyperlink"/>
                <w:noProof/>
              </w:rPr>
              <w:t>Kindern eine Sprache geben</w:t>
            </w:r>
            <w:r w:rsidR="00E82219">
              <w:rPr>
                <w:noProof/>
                <w:webHidden/>
              </w:rPr>
              <w:tab/>
            </w:r>
            <w:r w:rsidR="00E82219">
              <w:rPr>
                <w:noProof/>
                <w:webHidden/>
              </w:rPr>
              <w:fldChar w:fldCharType="begin"/>
            </w:r>
            <w:r w:rsidR="00E82219">
              <w:rPr>
                <w:noProof/>
                <w:webHidden/>
              </w:rPr>
              <w:instrText xml:space="preserve"> PAGEREF _Toc196906923 \h </w:instrText>
            </w:r>
            <w:r w:rsidR="00E82219">
              <w:rPr>
                <w:noProof/>
                <w:webHidden/>
              </w:rPr>
            </w:r>
            <w:r w:rsidR="00E82219">
              <w:rPr>
                <w:noProof/>
                <w:webHidden/>
              </w:rPr>
              <w:fldChar w:fldCharType="separate"/>
            </w:r>
            <w:r w:rsidR="00A15541">
              <w:rPr>
                <w:noProof/>
                <w:webHidden/>
              </w:rPr>
              <w:t>9</w:t>
            </w:r>
            <w:r w:rsidR="00E82219">
              <w:rPr>
                <w:noProof/>
                <w:webHidden/>
              </w:rPr>
              <w:fldChar w:fldCharType="end"/>
            </w:r>
          </w:hyperlink>
        </w:p>
        <w:p w14:paraId="52504BD1" w14:textId="32A83BC5" w:rsidR="00E82219" w:rsidRDefault="00C900DD">
          <w:pPr>
            <w:pStyle w:val="Verzeichnis2"/>
            <w:tabs>
              <w:tab w:val="left" w:pos="880"/>
              <w:tab w:val="right" w:leader="hyphen" w:pos="9346"/>
            </w:tabs>
            <w:rPr>
              <w:rFonts w:eastAsiaTheme="minorEastAsia" w:cstheme="minorBidi"/>
              <w:b w:val="0"/>
              <w:bCs w:val="0"/>
              <w:noProof/>
              <w:lang w:eastAsia="de-DE"/>
            </w:rPr>
          </w:pPr>
          <w:hyperlink w:anchor="_Toc196906924" w:history="1">
            <w:r w:rsidR="00E82219" w:rsidRPr="00EF0CF5">
              <w:rPr>
                <w:rStyle w:val="Hyperlink"/>
                <w:noProof/>
              </w:rPr>
              <w:t>6.7</w:t>
            </w:r>
            <w:r w:rsidR="00E82219">
              <w:rPr>
                <w:rFonts w:eastAsiaTheme="minorEastAsia" w:cstheme="minorBidi"/>
                <w:b w:val="0"/>
                <w:bCs w:val="0"/>
                <w:noProof/>
                <w:lang w:eastAsia="de-DE"/>
              </w:rPr>
              <w:tab/>
            </w:r>
            <w:r w:rsidR="00E82219" w:rsidRPr="00EF0CF5">
              <w:rPr>
                <w:rStyle w:val="Hyperlink"/>
                <w:noProof/>
              </w:rPr>
              <w:t>Qualitätsmanagement und Kontrolle</w:t>
            </w:r>
            <w:r w:rsidR="00E82219">
              <w:rPr>
                <w:noProof/>
                <w:webHidden/>
              </w:rPr>
              <w:tab/>
            </w:r>
            <w:r w:rsidR="00E82219">
              <w:rPr>
                <w:noProof/>
                <w:webHidden/>
              </w:rPr>
              <w:fldChar w:fldCharType="begin"/>
            </w:r>
            <w:r w:rsidR="00E82219">
              <w:rPr>
                <w:noProof/>
                <w:webHidden/>
              </w:rPr>
              <w:instrText xml:space="preserve"> PAGEREF _Toc196906924 \h </w:instrText>
            </w:r>
            <w:r w:rsidR="00E82219">
              <w:rPr>
                <w:noProof/>
                <w:webHidden/>
              </w:rPr>
            </w:r>
            <w:r w:rsidR="00E82219">
              <w:rPr>
                <w:noProof/>
                <w:webHidden/>
              </w:rPr>
              <w:fldChar w:fldCharType="separate"/>
            </w:r>
            <w:r w:rsidR="00A15541">
              <w:rPr>
                <w:noProof/>
                <w:webHidden/>
              </w:rPr>
              <w:t>9</w:t>
            </w:r>
            <w:r w:rsidR="00E82219">
              <w:rPr>
                <w:noProof/>
                <w:webHidden/>
              </w:rPr>
              <w:fldChar w:fldCharType="end"/>
            </w:r>
          </w:hyperlink>
        </w:p>
        <w:p w14:paraId="6D7979E6" w14:textId="68E7600C" w:rsidR="00E82219" w:rsidRDefault="00C900DD">
          <w:pPr>
            <w:pStyle w:val="Verzeichnis3"/>
            <w:tabs>
              <w:tab w:val="left" w:pos="1100"/>
              <w:tab w:val="right" w:leader="hyphen" w:pos="9346"/>
            </w:tabs>
            <w:rPr>
              <w:rFonts w:eastAsiaTheme="minorEastAsia" w:cstheme="minorBidi"/>
              <w:noProof/>
              <w:sz w:val="22"/>
              <w:szCs w:val="22"/>
              <w:lang w:eastAsia="de-DE"/>
            </w:rPr>
          </w:pPr>
          <w:hyperlink w:anchor="_Toc196906925" w:history="1">
            <w:r w:rsidR="00E82219" w:rsidRPr="00EF0CF5">
              <w:rPr>
                <w:rStyle w:val="Hyperlink"/>
                <w:noProof/>
              </w:rPr>
              <w:t>6.7.1</w:t>
            </w:r>
            <w:r w:rsidR="00E82219">
              <w:rPr>
                <w:rFonts w:eastAsiaTheme="minorEastAsia" w:cstheme="minorBidi"/>
                <w:noProof/>
                <w:sz w:val="22"/>
                <w:szCs w:val="22"/>
                <w:lang w:eastAsia="de-DE"/>
              </w:rPr>
              <w:tab/>
            </w:r>
            <w:r w:rsidR="00E82219" w:rsidRPr="00EF0CF5">
              <w:rPr>
                <w:rStyle w:val="Hyperlink"/>
                <w:noProof/>
              </w:rPr>
              <w:t>Evaluation und Weiterentwicklung:</w:t>
            </w:r>
            <w:r w:rsidR="00E82219">
              <w:rPr>
                <w:noProof/>
                <w:webHidden/>
              </w:rPr>
              <w:tab/>
            </w:r>
            <w:r w:rsidR="00E82219">
              <w:rPr>
                <w:noProof/>
                <w:webHidden/>
              </w:rPr>
              <w:fldChar w:fldCharType="begin"/>
            </w:r>
            <w:r w:rsidR="00E82219">
              <w:rPr>
                <w:noProof/>
                <w:webHidden/>
              </w:rPr>
              <w:instrText xml:space="preserve"> PAGEREF _Toc196906925 \h </w:instrText>
            </w:r>
            <w:r w:rsidR="00E82219">
              <w:rPr>
                <w:noProof/>
                <w:webHidden/>
              </w:rPr>
            </w:r>
            <w:r w:rsidR="00E82219">
              <w:rPr>
                <w:noProof/>
                <w:webHidden/>
              </w:rPr>
              <w:fldChar w:fldCharType="separate"/>
            </w:r>
            <w:r w:rsidR="00A15541">
              <w:rPr>
                <w:noProof/>
                <w:webHidden/>
              </w:rPr>
              <w:t>9</w:t>
            </w:r>
            <w:r w:rsidR="00E82219">
              <w:rPr>
                <w:noProof/>
                <w:webHidden/>
              </w:rPr>
              <w:fldChar w:fldCharType="end"/>
            </w:r>
          </w:hyperlink>
        </w:p>
        <w:p w14:paraId="684658C0" w14:textId="48C1DD6C" w:rsidR="00E82219" w:rsidRDefault="00C900DD">
          <w:pPr>
            <w:pStyle w:val="Verzeichnis1"/>
            <w:tabs>
              <w:tab w:val="left" w:pos="440"/>
              <w:tab w:val="right" w:leader="hyphen" w:pos="9346"/>
            </w:tabs>
            <w:rPr>
              <w:rFonts w:eastAsiaTheme="minorEastAsia" w:cstheme="minorBidi"/>
              <w:b w:val="0"/>
              <w:bCs w:val="0"/>
              <w:i w:val="0"/>
              <w:iCs w:val="0"/>
              <w:noProof/>
              <w:sz w:val="22"/>
              <w:szCs w:val="22"/>
              <w:lang w:eastAsia="de-DE"/>
            </w:rPr>
          </w:pPr>
          <w:hyperlink w:anchor="_Toc196906926" w:history="1">
            <w:r w:rsidR="00E82219" w:rsidRPr="00EF0CF5">
              <w:rPr>
                <w:rStyle w:val="Hyperlink"/>
                <w:noProof/>
              </w:rPr>
              <w:t>7</w:t>
            </w:r>
            <w:r w:rsidR="00E82219">
              <w:rPr>
                <w:rFonts w:eastAsiaTheme="minorEastAsia" w:cstheme="minorBidi"/>
                <w:b w:val="0"/>
                <w:bCs w:val="0"/>
                <w:i w:val="0"/>
                <w:iCs w:val="0"/>
                <w:noProof/>
                <w:sz w:val="22"/>
                <w:szCs w:val="22"/>
                <w:lang w:eastAsia="de-DE"/>
              </w:rPr>
              <w:tab/>
            </w:r>
            <w:r w:rsidR="00E82219" w:rsidRPr="00EF0CF5">
              <w:rPr>
                <w:rStyle w:val="Hyperlink"/>
                <w:noProof/>
              </w:rPr>
              <w:t>Kontakte</w:t>
            </w:r>
            <w:r w:rsidR="00E82219">
              <w:rPr>
                <w:noProof/>
                <w:webHidden/>
              </w:rPr>
              <w:tab/>
            </w:r>
            <w:r w:rsidR="00E82219">
              <w:rPr>
                <w:noProof/>
                <w:webHidden/>
              </w:rPr>
              <w:fldChar w:fldCharType="begin"/>
            </w:r>
            <w:r w:rsidR="00E82219">
              <w:rPr>
                <w:noProof/>
                <w:webHidden/>
              </w:rPr>
              <w:instrText xml:space="preserve"> PAGEREF _Toc196906926 \h </w:instrText>
            </w:r>
            <w:r w:rsidR="00E82219">
              <w:rPr>
                <w:noProof/>
                <w:webHidden/>
              </w:rPr>
            </w:r>
            <w:r w:rsidR="00E82219">
              <w:rPr>
                <w:noProof/>
                <w:webHidden/>
              </w:rPr>
              <w:fldChar w:fldCharType="separate"/>
            </w:r>
            <w:r w:rsidR="00A15541">
              <w:rPr>
                <w:noProof/>
                <w:webHidden/>
              </w:rPr>
              <w:t>10</w:t>
            </w:r>
            <w:r w:rsidR="00E82219">
              <w:rPr>
                <w:noProof/>
                <w:webHidden/>
              </w:rPr>
              <w:fldChar w:fldCharType="end"/>
            </w:r>
          </w:hyperlink>
        </w:p>
        <w:p w14:paraId="1680D6E0" w14:textId="14692A82" w:rsidR="009121D6" w:rsidRDefault="009121D6" w:rsidP="009121D6">
          <w:pPr>
            <w:spacing w:line="360" w:lineRule="auto"/>
            <w:jc w:val="both"/>
          </w:pPr>
          <w:r>
            <w:rPr>
              <w:rFonts w:asciiTheme="majorHAnsi" w:hAnsiTheme="majorHAnsi" w:cstheme="minorHAnsi"/>
              <w:i/>
              <w:iCs/>
              <w:caps/>
              <w:sz w:val="24"/>
              <w:szCs w:val="24"/>
            </w:rPr>
            <w:fldChar w:fldCharType="end"/>
          </w:r>
        </w:p>
      </w:sdtContent>
    </w:sdt>
    <w:p w14:paraId="34DD2630" w14:textId="77777777" w:rsidR="001C3D71" w:rsidRDefault="001C3D71" w:rsidP="009121D6">
      <w:pPr>
        <w:spacing w:line="360" w:lineRule="auto"/>
        <w:jc w:val="both"/>
        <w:rPr>
          <w:b/>
          <w:color w:val="7F7F7F" w:themeColor="text1" w:themeTint="80"/>
        </w:rPr>
      </w:pPr>
    </w:p>
    <w:p w14:paraId="721F82FE" w14:textId="6653B895" w:rsidR="009121D6" w:rsidRPr="0002445F" w:rsidRDefault="009121D6" w:rsidP="009121D6">
      <w:pPr>
        <w:spacing w:line="360" w:lineRule="auto"/>
        <w:jc w:val="both"/>
        <w:rPr>
          <w:b/>
          <w:color w:val="7F7F7F" w:themeColor="text1" w:themeTint="80"/>
        </w:rPr>
      </w:pPr>
      <w:r w:rsidRPr="0002445F">
        <w:rPr>
          <w:b/>
          <w:color w:val="7F7F7F" w:themeColor="text1" w:themeTint="80"/>
        </w:rPr>
        <w:t xml:space="preserve">erstellt von/Jahr: </w:t>
      </w:r>
    </w:p>
    <w:p w14:paraId="1BD92941" w14:textId="18F86CBA" w:rsidR="00B92B18" w:rsidRPr="005E3F7D" w:rsidRDefault="009121D6" w:rsidP="009121D6">
      <w:pPr>
        <w:spacing w:line="360" w:lineRule="auto"/>
        <w:jc w:val="both"/>
        <w:rPr>
          <w:i/>
          <w:color w:val="7F7F7F" w:themeColor="text1" w:themeTint="80"/>
        </w:rPr>
      </w:pPr>
      <w:r w:rsidRPr="005E3F7D">
        <w:rPr>
          <w:i/>
          <w:color w:val="7F7F7F" w:themeColor="text1" w:themeTint="80"/>
        </w:rPr>
        <w:t>(Anmerkung zur Verwendung der Vorlage: Sämtliche Ausführung in kursiver</w:t>
      </w:r>
      <w:r w:rsidR="007B3763" w:rsidRPr="005E3F7D">
        <w:rPr>
          <w:i/>
          <w:color w:val="7F7F7F" w:themeColor="text1" w:themeTint="80"/>
        </w:rPr>
        <w:t xml:space="preserve">, </w:t>
      </w:r>
      <w:r w:rsidR="005E3F7D" w:rsidRPr="005E3F7D">
        <w:rPr>
          <w:i/>
          <w:color w:val="7F7F7F" w:themeColor="text1" w:themeTint="80"/>
        </w:rPr>
        <w:t>grau</w:t>
      </w:r>
      <w:r w:rsidR="00820F9A">
        <w:rPr>
          <w:i/>
          <w:color w:val="7F7F7F" w:themeColor="text1" w:themeTint="80"/>
        </w:rPr>
        <w:t>er</w:t>
      </w:r>
      <w:r w:rsidRPr="005E3F7D">
        <w:rPr>
          <w:i/>
          <w:color w:val="7F7F7F" w:themeColor="text1" w:themeTint="80"/>
        </w:rPr>
        <w:t xml:space="preserve"> Schrift sind Hilfestellungen bzw. Inf</w:t>
      </w:r>
      <w:r w:rsidR="009D0B09" w:rsidRPr="005E3F7D">
        <w:rPr>
          <w:i/>
          <w:color w:val="7F7F7F" w:themeColor="text1" w:themeTint="80"/>
        </w:rPr>
        <w:t xml:space="preserve">ormationen für die Bearbeitung des </w:t>
      </w:r>
      <w:r w:rsidRPr="005E3F7D">
        <w:rPr>
          <w:i/>
          <w:color w:val="7F7F7F" w:themeColor="text1" w:themeTint="80"/>
        </w:rPr>
        <w:t>Schutzkonzept</w:t>
      </w:r>
      <w:r w:rsidR="009D0B09" w:rsidRPr="005E3F7D">
        <w:rPr>
          <w:i/>
          <w:color w:val="7F7F7F" w:themeColor="text1" w:themeTint="80"/>
        </w:rPr>
        <w:t>es</w:t>
      </w:r>
      <w:r w:rsidR="003B3240" w:rsidRPr="005E3F7D">
        <w:rPr>
          <w:i/>
          <w:color w:val="7F7F7F" w:themeColor="text1" w:themeTint="80"/>
        </w:rPr>
        <w:t>.</w:t>
      </w:r>
      <w:r w:rsidR="009D0B09" w:rsidRPr="005E3F7D">
        <w:rPr>
          <w:i/>
          <w:color w:val="7F7F7F" w:themeColor="text1" w:themeTint="80"/>
        </w:rPr>
        <w:t xml:space="preserve"> Die einze</w:t>
      </w:r>
      <w:r w:rsidR="00BE337F" w:rsidRPr="005E3F7D">
        <w:rPr>
          <w:i/>
          <w:color w:val="7F7F7F" w:themeColor="text1" w:themeTint="80"/>
        </w:rPr>
        <w:t>lnen Punkte des Schutzkonzeptes</w:t>
      </w:r>
      <w:r w:rsidR="005E3F7D" w:rsidRPr="005E3F7D">
        <w:rPr>
          <w:i/>
          <w:color w:val="7F7F7F" w:themeColor="text1" w:themeTint="80"/>
        </w:rPr>
        <w:t xml:space="preserve"> müssen auf Ihre Institution</w:t>
      </w:r>
      <w:r w:rsidR="009D0B09" w:rsidRPr="005E3F7D">
        <w:rPr>
          <w:i/>
          <w:color w:val="7F7F7F" w:themeColor="text1" w:themeTint="80"/>
        </w:rPr>
        <w:t xml:space="preserve">/Einrichtung abgestimmt ausgefüllt werden. </w:t>
      </w:r>
      <w:r w:rsidR="003B3240" w:rsidRPr="005E3F7D">
        <w:rPr>
          <w:i/>
          <w:color w:val="7F7F7F" w:themeColor="text1" w:themeTint="80"/>
        </w:rPr>
        <w:t>A</w:t>
      </w:r>
      <w:r w:rsidR="00B92B18" w:rsidRPr="005E3F7D">
        <w:rPr>
          <w:i/>
          <w:color w:val="7F7F7F" w:themeColor="text1" w:themeTint="80"/>
        </w:rPr>
        <w:t>uf der Homepage</w:t>
      </w:r>
      <w:r w:rsidR="003B3240" w:rsidRPr="005E3F7D">
        <w:rPr>
          <w:i/>
          <w:color w:val="7F7F7F" w:themeColor="text1" w:themeTint="80"/>
        </w:rPr>
        <w:t xml:space="preserve"> praevention.graz-seckau.at/ sind</w:t>
      </w:r>
      <w:r w:rsidR="00B92B18" w:rsidRPr="005E3F7D">
        <w:rPr>
          <w:i/>
          <w:color w:val="7F7F7F" w:themeColor="text1" w:themeTint="80"/>
        </w:rPr>
        <w:t xml:space="preserve"> Beschreibungen</w:t>
      </w:r>
      <w:r w:rsidR="003B3240" w:rsidRPr="005E3F7D">
        <w:rPr>
          <w:i/>
          <w:color w:val="7F7F7F" w:themeColor="text1" w:themeTint="80"/>
        </w:rPr>
        <w:t xml:space="preserve"> der einzelnen Bausteine eines Schutzkonzeptes zu</w:t>
      </w:r>
      <w:r w:rsidR="00B92B18" w:rsidRPr="005E3F7D">
        <w:rPr>
          <w:i/>
          <w:color w:val="7F7F7F" w:themeColor="text1" w:themeTint="80"/>
        </w:rPr>
        <w:t xml:space="preserve"> finden</w:t>
      </w:r>
      <w:r w:rsidR="003B3240" w:rsidRPr="005E3F7D">
        <w:rPr>
          <w:i/>
          <w:color w:val="7F7F7F" w:themeColor="text1" w:themeTint="80"/>
        </w:rPr>
        <w:t>.)</w:t>
      </w:r>
    </w:p>
    <w:p w14:paraId="6AF15104" w14:textId="43BB4E94" w:rsidR="009121D6" w:rsidRDefault="009121D6" w:rsidP="009121D6">
      <w:pPr>
        <w:spacing w:before="200" w:after="200" w:line="360" w:lineRule="auto"/>
        <w:jc w:val="both"/>
      </w:pPr>
    </w:p>
    <w:p w14:paraId="46BDF63F" w14:textId="77777777" w:rsidR="009121D6" w:rsidRDefault="009121D6" w:rsidP="009121D6">
      <w:pPr>
        <w:pStyle w:val="berschrift1"/>
        <w:spacing w:line="360" w:lineRule="auto"/>
        <w:jc w:val="both"/>
      </w:pPr>
      <w:bookmarkStart w:id="0" w:name="_Toc196906900"/>
      <w:r>
        <w:t>Einleitung und Hinführung</w:t>
      </w:r>
      <w:bookmarkEnd w:id="0"/>
    </w:p>
    <w:p w14:paraId="009CA908" w14:textId="1B15B16E" w:rsidR="009121D6" w:rsidRPr="005E3F7D" w:rsidRDefault="009121D6" w:rsidP="009121D6">
      <w:pPr>
        <w:spacing w:line="360" w:lineRule="auto"/>
        <w:ind w:left="360"/>
        <w:jc w:val="both"/>
        <w:rPr>
          <w:i/>
          <w:color w:val="7F7F7F" w:themeColor="text1" w:themeTint="80"/>
        </w:rPr>
      </w:pPr>
      <w:r w:rsidRPr="005E3F7D">
        <w:rPr>
          <w:i/>
          <w:color w:val="7F7F7F" w:themeColor="text1" w:themeTint="80"/>
        </w:rPr>
        <w:t>(Anmerkung: Die Einführung ist ein Vorschlag, der beibeha</w:t>
      </w:r>
      <w:r w:rsidR="001C3D71">
        <w:rPr>
          <w:i/>
          <w:color w:val="7F7F7F" w:themeColor="text1" w:themeTint="80"/>
        </w:rPr>
        <w:t>lten bzw. adaptiert werden kann, jedoch sollte der Inhalt in der partizipativ zusammengesetzten Arbeitsgruppe zur Erstellung des Schutzkonzeptes zur Sprache gebracht werden.</w:t>
      </w:r>
      <w:r w:rsidRPr="005E3F7D">
        <w:rPr>
          <w:i/>
          <w:color w:val="7F7F7F" w:themeColor="text1" w:themeTint="80"/>
        </w:rPr>
        <w:t>)</w:t>
      </w:r>
    </w:p>
    <w:p w14:paraId="150D38BA" w14:textId="77777777" w:rsidR="009121D6" w:rsidRDefault="009121D6" w:rsidP="006F5409">
      <w:pPr>
        <w:spacing w:line="360" w:lineRule="auto"/>
        <w:ind w:left="357"/>
        <w:jc w:val="both"/>
      </w:pPr>
      <w:r>
        <w:t xml:space="preserve">Als </w:t>
      </w:r>
      <w:r w:rsidRPr="00BE337F">
        <w:t>Mitarbeiterinnen und Mitarbeiter</w:t>
      </w:r>
      <w:r>
        <w:t xml:space="preserve"> und ehrenamtlich Tätige betreuen wir Kinder und Jugendliche in verschiedenen Bereichen und arbeiten mit ihnen zusammen. Die jungen Menschen sind uns anvertraut worden. Aber auch Erwachsene vertrauen sich uns an bzw. erwarten Begleitung und Stütze in schwierigen Lebenssituationen. Damit tragen wir eine große Verantwortung für deren körperliches, geistiges und seelisches Wohl. Deshalb haben wir auch die Pflicht, sie vor jeder Form von Übergriffen, Missbrauch und Gewalt zu schützen. Dieser Schutz erfordert ein Zusammenspiel verschiedener Maßnahmen, bedarf aber als Fundament einer klaren, selbstverständlichen Grundhaltung jeder einzelnen </w:t>
      </w:r>
      <w:r w:rsidRPr="00BE337F">
        <w:t>Mitarbeiterin und jedes einzelnen Mitarbeiters</w:t>
      </w:r>
      <w:r>
        <w:t xml:space="preserve"> – egal ob beruflich oder ehrenamtlich – um entsprechend unserem christlichen Menschenbild die Begegnungen mit Kindern, Jugendlichen und Erwachsenen in einer Kultur der Achtsamkeit zu gestalten. Dies bedeutet: </w:t>
      </w:r>
    </w:p>
    <w:p w14:paraId="3746007A" w14:textId="77777777" w:rsidR="009121D6" w:rsidRDefault="009121D6" w:rsidP="009121D6">
      <w:pPr>
        <w:pStyle w:val="Listenabsatz"/>
        <w:numPr>
          <w:ilvl w:val="0"/>
          <w:numId w:val="35"/>
        </w:numPr>
        <w:spacing w:line="360" w:lineRule="auto"/>
        <w:jc w:val="both"/>
      </w:pPr>
      <w:r>
        <w:t xml:space="preserve">Wir begegnen allen Menschen mit Wertschätzung und Respekt. </w:t>
      </w:r>
    </w:p>
    <w:p w14:paraId="138D238C" w14:textId="77777777" w:rsidR="009121D6" w:rsidRDefault="009121D6" w:rsidP="009121D6">
      <w:pPr>
        <w:pStyle w:val="Listenabsatz"/>
        <w:numPr>
          <w:ilvl w:val="0"/>
          <w:numId w:val="35"/>
        </w:numPr>
        <w:spacing w:line="360" w:lineRule="auto"/>
        <w:jc w:val="both"/>
      </w:pPr>
      <w:r>
        <w:t xml:space="preserve">Wir achten ihre Rechte, ihre Unterschiedlichkeit und individuellen Bedürfnisse. </w:t>
      </w:r>
    </w:p>
    <w:p w14:paraId="28997E23" w14:textId="77777777" w:rsidR="009121D6" w:rsidRDefault="009121D6" w:rsidP="009121D6">
      <w:pPr>
        <w:pStyle w:val="Listenabsatz"/>
        <w:numPr>
          <w:ilvl w:val="0"/>
          <w:numId w:val="35"/>
        </w:numPr>
        <w:spacing w:line="360" w:lineRule="auto"/>
        <w:jc w:val="both"/>
      </w:pPr>
      <w:r>
        <w:t xml:space="preserve">Wir stärken ihre Persönlichkeit. </w:t>
      </w:r>
    </w:p>
    <w:p w14:paraId="2388DB1C" w14:textId="77777777" w:rsidR="009121D6" w:rsidRDefault="009121D6" w:rsidP="009121D6">
      <w:pPr>
        <w:pStyle w:val="Listenabsatz"/>
        <w:numPr>
          <w:ilvl w:val="0"/>
          <w:numId w:val="35"/>
        </w:numPr>
        <w:spacing w:line="360" w:lineRule="auto"/>
        <w:jc w:val="both"/>
      </w:pPr>
      <w:r>
        <w:t>Wir nehmen ihre Gefühle ernst und sind ansprechbar für ihre Themen und Probleme</w:t>
      </w:r>
      <w:r w:rsidR="003D2266">
        <w:t>.</w:t>
      </w:r>
    </w:p>
    <w:p w14:paraId="544A8535" w14:textId="77777777" w:rsidR="009121D6" w:rsidRDefault="009121D6" w:rsidP="009121D6">
      <w:pPr>
        <w:pStyle w:val="Listenabsatz"/>
        <w:numPr>
          <w:ilvl w:val="0"/>
          <w:numId w:val="35"/>
        </w:numPr>
        <w:spacing w:line="360" w:lineRule="auto"/>
        <w:jc w:val="both"/>
      </w:pPr>
      <w:r>
        <w:t xml:space="preserve">Wir respektieren und wahren ihre persönlichen Grenzen. </w:t>
      </w:r>
    </w:p>
    <w:p w14:paraId="49E51965" w14:textId="77777777" w:rsidR="009121D6" w:rsidRDefault="009121D6" w:rsidP="009121D6">
      <w:pPr>
        <w:pStyle w:val="Listenabsatz"/>
        <w:numPr>
          <w:ilvl w:val="0"/>
          <w:numId w:val="35"/>
        </w:numPr>
        <w:spacing w:line="360" w:lineRule="auto"/>
        <w:jc w:val="both"/>
      </w:pPr>
      <w:r>
        <w:t xml:space="preserve">Wir gehen achtsam und verantwortungsbewusst mit Nähe und Distanz um. </w:t>
      </w:r>
    </w:p>
    <w:p w14:paraId="750C1B0B" w14:textId="77777777" w:rsidR="009121D6" w:rsidRDefault="009121D6" w:rsidP="009121D6">
      <w:pPr>
        <w:pStyle w:val="Listenabsatz"/>
        <w:numPr>
          <w:ilvl w:val="0"/>
          <w:numId w:val="35"/>
        </w:numPr>
        <w:spacing w:line="360" w:lineRule="auto"/>
        <w:jc w:val="both"/>
      </w:pPr>
      <w:r>
        <w:t xml:space="preserve">Wir sind offen für Feedback und Kritik und betrachten sie als Möglichkeit, die eigene Arbeit zu reflektieren und zu verbessern. </w:t>
      </w:r>
    </w:p>
    <w:p w14:paraId="6C766FA7" w14:textId="77777777" w:rsidR="009121D6" w:rsidRDefault="009121D6" w:rsidP="009E6E9B">
      <w:pPr>
        <w:spacing w:line="360" w:lineRule="auto"/>
        <w:ind w:left="357"/>
        <w:jc w:val="both"/>
      </w:pPr>
      <w:r>
        <w:t xml:space="preserve">Kinder, Jugendliche und Erwachsene müssen diese Haltung überall dort spüren und erleben können, wo sie uns in den Pfarren, Einrichtungen, Schulen, Verbänden und Gruppierungen unserer Diözese begegnen. Sie müssen die Gewissheit haben, dass sie ernstgenommen werden, offen sprechen und bei Problemen Hilfe erwarten können. Alle sollen sich bei uns wohlfühlen und sichere Lebensräume finden. Sie sollen schnelle und kompetente Hilfe erfahren, wenn ihnen bei uns oder anderswo Gewalt angetan wird. </w:t>
      </w:r>
    </w:p>
    <w:p w14:paraId="16A640D9" w14:textId="100D5D14" w:rsidR="009121D6" w:rsidRDefault="009121D6" w:rsidP="009121D6">
      <w:pPr>
        <w:spacing w:line="360" w:lineRule="auto"/>
        <w:ind w:left="360"/>
        <w:jc w:val="both"/>
      </w:pPr>
      <w:r>
        <w:t>Eine Kultur der Achtsamkeit besteht aus gemeinsamen Überzeugungen, Werten und Regel</w:t>
      </w:r>
      <w:r w:rsidR="003D2266">
        <w:t>n</w:t>
      </w:r>
      <w:r>
        <w:t xml:space="preserve">. Diese Kultur wird getragen von Fachwissen und Feedback-Kultur. Es geht um Hinsehen und nicht Wegschauen, handlungsfähig sein, Zivilcourage zeigen und fördern. </w:t>
      </w:r>
    </w:p>
    <w:p w14:paraId="6BB894D7" w14:textId="0B3A721D" w:rsidR="00067516" w:rsidRDefault="00067516" w:rsidP="009121D6">
      <w:pPr>
        <w:spacing w:line="360" w:lineRule="auto"/>
        <w:ind w:left="360"/>
        <w:jc w:val="both"/>
      </w:pPr>
    </w:p>
    <w:p w14:paraId="06BC15D8" w14:textId="6D4A3A0C" w:rsidR="00067516" w:rsidRDefault="00067516" w:rsidP="001C3D71">
      <w:pPr>
        <w:spacing w:line="360" w:lineRule="auto"/>
        <w:jc w:val="both"/>
      </w:pPr>
    </w:p>
    <w:p w14:paraId="1F09D9CE" w14:textId="1695053F" w:rsidR="00067516" w:rsidRPr="005E3F7D" w:rsidRDefault="00067516" w:rsidP="00067516">
      <w:pPr>
        <w:pStyle w:val="berschrift2"/>
        <w:rPr>
          <w:color w:val="auto"/>
        </w:rPr>
      </w:pPr>
      <w:bookmarkStart w:id="1" w:name="_Toc125973115"/>
      <w:bookmarkStart w:id="2" w:name="_Toc196906901"/>
      <w:r w:rsidRPr="005E3F7D">
        <w:rPr>
          <w:color w:val="auto"/>
        </w:rPr>
        <w:t>diese Richtlinie basiert auf:</w:t>
      </w:r>
      <w:bookmarkEnd w:id="1"/>
      <w:bookmarkEnd w:id="2"/>
    </w:p>
    <w:p w14:paraId="57F5801D" w14:textId="08C2F6FA" w:rsidR="00067516" w:rsidRDefault="00067516" w:rsidP="00067516">
      <w:pPr>
        <w:pStyle w:val="Listenabsatz"/>
        <w:numPr>
          <w:ilvl w:val="0"/>
          <w:numId w:val="35"/>
        </w:numPr>
        <w:spacing w:line="360" w:lineRule="auto"/>
        <w:jc w:val="both"/>
      </w:pPr>
      <w:r>
        <w:t>der Rahmenordnung für die katholische Kirche in Österreich „Die Wahrheit wird euch frei</w:t>
      </w:r>
    </w:p>
    <w:p w14:paraId="0040AEEF" w14:textId="15C58D87" w:rsidR="00067516" w:rsidRDefault="00067516" w:rsidP="00067516">
      <w:pPr>
        <w:pStyle w:val="Listenabsatz"/>
        <w:spacing w:line="360" w:lineRule="auto"/>
        <w:ind w:left="1080"/>
        <w:jc w:val="both"/>
      </w:pPr>
      <w:r>
        <w:t xml:space="preserve">machen“ der Österreichischen Bischofskonferenz </w:t>
      </w:r>
      <w:r w:rsidR="00456A84">
        <w:rPr>
          <w:rStyle w:val="Funotenzeichen"/>
        </w:rPr>
        <w:footnoteReference w:id="1"/>
      </w:r>
    </w:p>
    <w:p w14:paraId="42257ED1" w14:textId="2AC6BBB2" w:rsidR="00067516" w:rsidRDefault="00067516" w:rsidP="00067516">
      <w:pPr>
        <w:pStyle w:val="Listenabsatz"/>
        <w:numPr>
          <w:ilvl w:val="0"/>
          <w:numId w:val="35"/>
        </w:numPr>
        <w:spacing w:line="360" w:lineRule="auto"/>
        <w:jc w:val="both"/>
      </w:pPr>
      <w:r>
        <w:t>de</w:t>
      </w:r>
      <w:r w:rsidR="00485B8E">
        <w:t>m Zukunftsbild der Diözese Graz-</w:t>
      </w:r>
      <w:r>
        <w:t>Seckau</w:t>
      </w:r>
    </w:p>
    <w:p w14:paraId="172D47A7" w14:textId="7BC9A9FF" w:rsidR="00706E6E" w:rsidRPr="00456A84" w:rsidRDefault="00067516" w:rsidP="00706E6E">
      <w:pPr>
        <w:pStyle w:val="Listenabsatz"/>
        <w:numPr>
          <w:ilvl w:val="0"/>
          <w:numId w:val="35"/>
        </w:numPr>
        <w:spacing w:line="360" w:lineRule="auto"/>
        <w:jc w:val="both"/>
      </w:pPr>
      <w:r w:rsidRPr="00456A84">
        <w:t>der Kinderrechtskonvention der Vereinten Nationen</w:t>
      </w:r>
      <w:r w:rsidR="00456A84" w:rsidRPr="00456A84">
        <w:rPr>
          <w:rStyle w:val="Funotenzeichen"/>
        </w:rPr>
        <w:footnoteReference w:id="2"/>
      </w:r>
      <w:r w:rsidRPr="00456A84">
        <w:t xml:space="preserve"> </w:t>
      </w:r>
    </w:p>
    <w:p w14:paraId="7D1FD0B7" w14:textId="48082765" w:rsidR="009121D6" w:rsidRPr="00456A84" w:rsidRDefault="00456A84" w:rsidP="00706E6E">
      <w:pPr>
        <w:pStyle w:val="Listenabsatz"/>
        <w:numPr>
          <w:ilvl w:val="0"/>
          <w:numId w:val="35"/>
        </w:numPr>
        <w:spacing w:line="360" w:lineRule="auto"/>
        <w:jc w:val="both"/>
      </w:pPr>
      <w:r>
        <w:t>Behindertenkonvention</w:t>
      </w:r>
      <w:r>
        <w:rPr>
          <w:rStyle w:val="Funotenzeichen"/>
        </w:rPr>
        <w:footnoteReference w:id="3"/>
      </w:r>
      <w:r w:rsidR="00706E6E" w:rsidRPr="00456A84">
        <w:t xml:space="preserve"> </w:t>
      </w:r>
    </w:p>
    <w:p w14:paraId="5F2A2D11" w14:textId="77777777" w:rsidR="00142C5A" w:rsidRPr="005E3F7D" w:rsidRDefault="00142C5A" w:rsidP="00142C5A">
      <w:pPr>
        <w:pStyle w:val="berschrift2"/>
        <w:rPr>
          <w:color w:val="auto"/>
        </w:rPr>
      </w:pPr>
      <w:bookmarkStart w:id="3" w:name="_Toc125973116"/>
      <w:bookmarkStart w:id="4" w:name="_Toc196906902"/>
      <w:r w:rsidRPr="005E3F7D">
        <w:rPr>
          <w:color w:val="auto"/>
        </w:rPr>
        <w:t>Formen von Gewalt</w:t>
      </w:r>
      <w:bookmarkEnd w:id="3"/>
      <w:bookmarkEnd w:id="4"/>
    </w:p>
    <w:p w14:paraId="522856AC" w14:textId="3646B434" w:rsidR="00FA4C30" w:rsidRDefault="00142C5A" w:rsidP="009E6E9B">
      <w:pPr>
        <w:spacing w:line="360" w:lineRule="auto"/>
        <w:jc w:val="both"/>
      </w:pPr>
      <w:r>
        <w:t>Wenn wir von Kinderschutz sprechen, haben wir die untenstehenden Formen von Gewalt im</w:t>
      </w:r>
      <w:r w:rsidR="00FA4C30">
        <w:t xml:space="preserve"> </w:t>
      </w:r>
      <w:r w:rsidR="00D33ADF">
        <w:t xml:space="preserve">Blick. Im </w:t>
      </w:r>
      <w:r>
        <w:t xml:space="preserve">Rahmen unseres Gewaltschutzkonzeptes richten wir das </w:t>
      </w:r>
      <w:r w:rsidR="00D610EF">
        <w:t>Augenmerk</w:t>
      </w:r>
      <w:r>
        <w:t xml:space="preserve"> auf Gewalt, die zwischen</w:t>
      </w:r>
      <w:r w:rsidR="009E6E9B">
        <w:t xml:space="preserve"> </w:t>
      </w:r>
      <w:r>
        <w:t>Menschen ausgeübt wird, bei denen ein Machtgefälle herrscht.</w:t>
      </w:r>
      <w:r w:rsidR="009E6E9B">
        <w:t xml:space="preserve"> </w:t>
      </w:r>
      <w:r>
        <w:t>Des Weiteren ist auch Gewalt (in physischer, psychischer oder sexua</w:t>
      </w:r>
      <w:r w:rsidR="006651E2">
        <w:t>lisierter Form) unter Kindern/Ju</w:t>
      </w:r>
      <w:r>
        <w:t>gendlichen eine Gewaltform, die im Rahmen des Schutzkonzeptes Thema ist.</w:t>
      </w:r>
      <w:r w:rsidR="009E6E9B">
        <w:t xml:space="preserve"> </w:t>
      </w:r>
    </w:p>
    <w:p w14:paraId="61335822" w14:textId="77777777" w:rsidR="00771325" w:rsidRPr="00771325" w:rsidRDefault="00771325" w:rsidP="00771325">
      <w:pPr>
        <w:pStyle w:val="berschrift3"/>
        <w:rPr>
          <w:color w:val="auto"/>
        </w:rPr>
      </w:pPr>
      <w:bookmarkStart w:id="5" w:name="_Toc125973120"/>
      <w:bookmarkStart w:id="6" w:name="_Toc196906903"/>
      <w:r w:rsidRPr="00771325">
        <w:rPr>
          <w:color w:val="auto"/>
        </w:rPr>
        <w:t>Vernachlässigung</w:t>
      </w:r>
      <w:bookmarkEnd w:id="5"/>
      <w:bookmarkEnd w:id="6"/>
    </w:p>
    <w:p w14:paraId="517C06B5" w14:textId="0F9F35F3" w:rsidR="00771325" w:rsidRPr="00771325" w:rsidRDefault="00771325" w:rsidP="00771325">
      <w:pPr>
        <w:spacing w:line="360" w:lineRule="auto"/>
        <w:jc w:val="both"/>
      </w:pPr>
      <w:r>
        <w:t xml:space="preserve">Vernachlässigung meint unzureichende oder gar nicht geleistete Betreuung und Versorgung bzw. das Vorenthalten von Leistungen zur Befriedigung kindlicher Bedürfnisse, obwohl die Möglichkeit bestände, die Bedürfnisse (physisch, psychisch, emotional und sozial) zu befriedigen. </w:t>
      </w:r>
    </w:p>
    <w:p w14:paraId="566F75C3" w14:textId="77777777" w:rsidR="00142C5A" w:rsidRPr="005E3F7D" w:rsidRDefault="00142C5A" w:rsidP="00142C5A">
      <w:pPr>
        <w:pStyle w:val="berschrift3"/>
        <w:rPr>
          <w:color w:val="auto"/>
        </w:rPr>
      </w:pPr>
      <w:bookmarkStart w:id="7" w:name="_Toc125973117"/>
      <w:bookmarkStart w:id="8" w:name="_Toc196906904"/>
      <w:r w:rsidRPr="005E3F7D">
        <w:rPr>
          <w:color w:val="auto"/>
        </w:rPr>
        <w:t>Physische Gewalt (körperliche Gewalt)</w:t>
      </w:r>
      <w:bookmarkEnd w:id="7"/>
      <w:bookmarkEnd w:id="8"/>
    </w:p>
    <w:p w14:paraId="2C424F5E" w14:textId="73BA380C" w:rsidR="00142C5A" w:rsidRDefault="00142C5A" w:rsidP="009E6E9B">
      <w:pPr>
        <w:spacing w:line="360" w:lineRule="auto"/>
        <w:jc w:val="both"/>
      </w:pPr>
      <w:r w:rsidRPr="00142C5A">
        <w:t>Unter physischer Gewalt wird jede körperlich schädigende Einwirkung auf andere, in diesem</w:t>
      </w:r>
      <w:r w:rsidR="009E6E9B">
        <w:t xml:space="preserve"> </w:t>
      </w:r>
      <w:r w:rsidRPr="00142C5A">
        <w:t>Zusammenhang auf Kinder, Jugendliche und besonders schutzbedürftige Personen verstanden: Schlagen, Ohrfeigen, An-den-Haaren-Reißen, An-den-Ohren-Ziehen, Schütteln, Stoßen,</w:t>
      </w:r>
      <w:r w:rsidR="009E6E9B" w:rsidRPr="00142C5A">
        <w:t xml:space="preserve"> </w:t>
      </w:r>
      <w:r w:rsidRPr="00142C5A">
        <w:t>Verbrennen, aber auch die Unterlassung von Hilfeleistung bei Verletzungen oder Erkrankungen</w:t>
      </w:r>
      <w:r w:rsidR="009E6E9B">
        <w:t xml:space="preserve"> </w:t>
      </w:r>
      <w:r w:rsidRPr="00142C5A">
        <w:t xml:space="preserve">sowie das Herbeiführen von Krankheiten </w:t>
      </w:r>
      <w:r w:rsidR="00A33239" w:rsidRPr="00142C5A">
        <w:t>u.a.</w:t>
      </w:r>
      <w:r w:rsidR="00FA4C30">
        <w:t xml:space="preserve"> </w:t>
      </w:r>
      <w:r w:rsidRPr="00142C5A">
        <w:t>Grundsätzlich ist davon auszugehen, dass jede Form von körperlicher Gewalt auch emotionale</w:t>
      </w:r>
      <w:r w:rsidR="00485B8E">
        <w:t xml:space="preserve"> </w:t>
      </w:r>
      <w:r w:rsidRPr="00142C5A">
        <w:t>Auswirkungen hat und psychische Beeinträchtigungen mit sich bringt.</w:t>
      </w:r>
    </w:p>
    <w:p w14:paraId="4A050AC9" w14:textId="0C80A4B3" w:rsidR="00771325" w:rsidRDefault="00771325" w:rsidP="009E6E9B">
      <w:pPr>
        <w:spacing w:line="360" w:lineRule="auto"/>
        <w:jc w:val="both"/>
      </w:pPr>
    </w:p>
    <w:p w14:paraId="3E3B0D04" w14:textId="77777777" w:rsidR="00771325" w:rsidRDefault="00771325" w:rsidP="009E6E9B">
      <w:pPr>
        <w:spacing w:line="360" w:lineRule="auto"/>
        <w:jc w:val="both"/>
      </w:pPr>
    </w:p>
    <w:p w14:paraId="06EB8ED6" w14:textId="77777777" w:rsidR="00142C5A" w:rsidRPr="005E3F7D" w:rsidRDefault="00142C5A" w:rsidP="00142C5A">
      <w:pPr>
        <w:pStyle w:val="berschrift3"/>
        <w:rPr>
          <w:color w:val="auto"/>
        </w:rPr>
      </w:pPr>
      <w:bookmarkStart w:id="9" w:name="_Toc125973118"/>
      <w:bookmarkStart w:id="10" w:name="_Toc196906905"/>
      <w:r w:rsidRPr="005E3F7D">
        <w:rPr>
          <w:color w:val="auto"/>
        </w:rPr>
        <w:t>Psychische Gewalt</w:t>
      </w:r>
      <w:bookmarkEnd w:id="9"/>
      <w:bookmarkEnd w:id="10"/>
    </w:p>
    <w:p w14:paraId="7FA9EF8B" w14:textId="79324068" w:rsidR="00F65FC3" w:rsidRPr="005E3F7D" w:rsidRDefault="00142C5A" w:rsidP="009E6E9B">
      <w:pPr>
        <w:spacing w:line="360" w:lineRule="auto"/>
        <w:jc w:val="both"/>
      </w:pPr>
      <w:r>
        <w:t>Unter psychischer Gewalt wird emotionale Misshandlung anderer verstanden.</w:t>
      </w:r>
      <w:r w:rsidR="009E6E9B">
        <w:t xml:space="preserve"> </w:t>
      </w:r>
      <w:r>
        <w:t xml:space="preserve">Dazu gehören Verhaltensweisen, die Ablehnung, </w:t>
      </w:r>
      <w:proofErr w:type="spellStart"/>
      <w:r w:rsidR="006651E2">
        <w:t>Ungeliebtsein</w:t>
      </w:r>
      <w:proofErr w:type="spellEnd"/>
      <w:r>
        <w:t>, Herabsetzung,</w:t>
      </w:r>
      <w:r w:rsidR="009E6E9B">
        <w:t xml:space="preserve"> </w:t>
      </w:r>
      <w:r>
        <w:t>Minderwertigkeit oder Wertlosigkeit vermitteln</w:t>
      </w:r>
      <w:r w:rsidR="0038121A">
        <w:t>,</w:t>
      </w:r>
      <w:r>
        <w:t xml:space="preserve"> sowie Beschimpfung, Einschüchterung, Erniedrigung, Isolierung, rassistische Äußerungen, seelisches Quälen, emotionales Erpressen,</w:t>
      </w:r>
      <w:r w:rsidR="00A10414">
        <w:t xml:space="preserve"> </w:t>
      </w:r>
      <w:r>
        <w:t>absichtliches Angst machen, Aufbürden unangemessener Erwartungen, Befriedigung eigener</w:t>
      </w:r>
      <w:r w:rsidR="00A10414">
        <w:t xml:space="preserve"> </w:t>
      </w:r>
      <w:r w:rsidR="00D02C76">
        <w:t>Bedürfnisse auf Kosten von j</w:t>
      </w:r>
      <w:r>
        <w:t>ungen Menschen und Kindern (</w:t>
      </w:r>
      <w:r w:rsidR="009D0B09" w:rsidRPr="00BE337F">
        <w:t>Partner*</w:t>
      </w:r>
      <w:proofErr w:type="spellStart"/>
      <w:r w:rsidRPr="00BE337F">
        <w:t>innenersatz</w:t>
      </w:r>
      <w:proofErr w:type="spellEnd"/>
      <w:r>
        <w:t>), Ausnutzung</w:t>
      </w:r>
      <w:r w:rsidR="00D02C76">
        <w:t xml:space="preserve"> </w:t>
      </w:r>
      <w:r>
        <w:t>oder Korrumpierung, Stalking</w:t>
      </w:r>
      <w:r w:rsidRPr="007D7009">
        <w:t xml:space="preserve">, anhaltend abwertende Äußerungen </w:t>
      </w:r>
      <w:r w:rsidR="007D7009" w:rsidRPr="007D7009">
        <w:t xml:space="preserve">über </w:t>
      </w:r>
      <w:r w:rsidRPr="007D7009">
        <w:t>Verwandte und Freund*innen</w:t>
      </w:r>
      <w:r w:rsidR="007D7009" w:rsidRPr="007D7009">
        <w:t xml:space="preserve">. </w:t>
      </w:r>
      <w:r w:rsidR="009E6E9B" w:rsidRPr="007D7009">
        <w:t xml:space="preserve"> </w:t>
      </w:r>
      <w:r w:rsidRPr="007D7009">
        <w:t xml:space="preserve">Auch das Nichteinschreiten bei Taten auf der Ebene der „Peer </w:t>
      </w:r>
      <w:proofErr w:type="spellStart"/>
      <w:r w:rsidRPr="007D7009">
        <w:t>to</w:t>
      </w:r>
      <w:proofErr w:type="spellEnd"/>
      <w:r w:rsidRPr="007D7009">
        <w:t xml:space="preserve"> Peer“-Übergriffe, wie</w:t>
      </w:r>
      <w:r>
        <w:t xml:space="preserve"> zum</w:t>
      </w:r>
      <w:r w:rsidR="009E6E9B">
        <w:t xml:space="preserve"> </w:t>
      </w:r>
      <w:r>
        <w:t>Beispiel Mobbing und Cyber-Mobbing, zählt zur psychischen Gewalt.</w:t>
      </w:r>
      <w:r w:rsidR="009E6E9B" w:rsidRPr="005E3F7D">
        <w:t xml:space="preserve"> </w:t>
      </w:r>
    </w:p>
    <w:p w14:paraId="4F42C4F4" w14:textId="10EFAA33" w:rsidR="00142C5A" w:rsidRPr="005E3F7D" w:rsidRDefault="00FA4C30" w:rsidP="00FA4C30">
      <w:pPr>
        <w:pStyle w:val="berschrift3"/>
        <w:rPr>
          <w:color w:val="auto"/>
        </w:rPr>
      </w:pPr>
      <w:bookmarkStart w:id="11" w:name="_Toc125973119"/>
      <w:bookmarkStart w:id="12" w:name="_Toc196906906"/>
      <w:r w:rsidRPr="005E3F7D">
        <w:rPr>
          <w:color w:val="auto"/>
        </w:rPr>
        <w:t>spirituelle Gewalt</w:t>
      </w:r>
      <w:bookmarkEnd w:id="11"/>
      <w:bookmarkEnd w:id="12"/>
    </w:p>
    <w:p w14:paraId="552490D7" w14:textId="2952B796" w:rsidR="00F65FC3" w:rsidRDefault="00FA4C30" w:rsidP="009E6E9B">
      <w:pPr>
        <w:spacing w:line="360" w:lineRule="auto"/>
        <w:jc w:val="both"/>
      </w:pPr>
      <w:r>
        <w:t>Diese</w:t>
      </w:r>
      <w:r w:rsidR="00142C5A">
        <w:t xml:space="preserve"> wird ausgeübt, wenn mittels religiöser Inhalte oder aufgrund der Position </w:t>
      </w:r>
      <w:r w:rsidR="00BE1F7F">
        <w:t xml:space="preserve">einer Person in der Kirche (als </w:t>
      </w:r>
      <w:r w:rsidR="00142C5A">
        <w:t>geistliche Autorität) Druck ausgeübt oder Angst gemacht wird. Geistlicher Machtmissbrauch</w:t>
      </w:r>
      <w:r w:rsidR="00D33ADF">
        <w:t xml:space="preserve"> </w:t>
      </w:r>
      <w:r w:rsidR="00142C5A">
        <w:t>verhindert, dass die anvertrauten Kinder</w:t>
      </w:r>
      <w:r w:rsidR="00A51CB8">
        <w:t xml:space="preserve">, </w:t>
      </w:r>
      <w:r w:rsidR="00142C5A">
        <w:t>Jugendlichen</w:t>
      </w:r>
      <w:r w:rsidR="00A51CB8">
        <w:t xml:space="preserve"> und Erwachsenen</w:t>
      </w:r>
      <w:r w:rsidR="00142C5A">
        <w:t xml:space="preserve"> im Glauben wachsen und erwachsen werden, d.h. kritisch und eigenverantwortlich agieren. Der Glaube der anvertrauten Person</w:t>
      </w:r>
      <w:r w:rsidR="009E6E9B">
        <w:t xml:space="preserve"> </w:t>
      </w:r>
      <w:r w:rsidR="00142C5A">
        <w:t xml:space="preserve">wird nicht gestärkt, sondern durch Angst, Drohung oder Vermittlung eines negativen Gottesbildes </w:t>
      </w:r>
      <w:r w:rsidR="00142C5A" w:rsidRPr="001266CF">
        <w:t>ge</w:t>
      </w:r>
      <w:r w:rsidR="00D02C76">
        <w:t>s</w:t>
      </w:r>
      <w:r w:rsidR="00142C5A" w:rsidRPr="001266CF">
        <w:t>chwächt. Überhöhte moralische Forderungen führen zu Schuldgefühlen.</w:t>
      </w:r>
      <w:r w:rsidR="009E6E9B">
        <w:t xml:space="preserve"> </w:t>
      </w:r>
      <w:r w:rsidR="00142C5A">
        <w:t>Zum geistlichen Machtmissbrauch zählt auch die Anmaßung geistlicher Begleiter, den Willen</w:t>
      </w:r>
      <w:r w:rsidR="009E6E9B">
        <w:t xml:space="preserve"> </w:t>
      </w:r>
      <w:r w:rsidR="00142C5A">
        <w:t>Gottes für das Leben anderer zu kennen, zu formulieren und einzufordern</w:t>
      </w:r>
      <w:r w:rsidR="001C3D71">
        <w:t>.</w:t>
      </w:r>
      <w:r w:rsidR="00A51CB8" w:rsidRPr="00A51CB8">
        <w:t xml:space="preserve"> Spirituelle Gewalt schränkt die spirituelle Selbstbestimmung durch Manipulation ein, es gibt keine Wahlmöglichkeit, keine Auswahl an Alternativen.</w:t>
      </w:r>
    </w:p>
    <w:p w14:paraId="2936ADE2" w14:textId="77777777" w:rsidR="00BE1F7F" w:rsidRPr="005E3F7D" w:rsidRDefault="00BE1F7F" w:rsidP="00BE1F7F">
      <w:pPr>
        <w:pStyle w:val="berschrift3"/>
        <w:rPr>
          <w:color w:val="auto"/>
        </w:rPr>
      </w:pPr>
      <w:bookmarkStart w:id="13" w:name="_Toc125973121"/>
      <w:bookmarkStart w:id="14" w:name="_Toc196906907"/>
      <w:r w:rsidRPr="005E3F7D">
        <w:rPr>
          <w:color w:val="auto"/>
        </w:rPr>
        <w:t>Sexualisierte Gewalt</w:t>
      </w:r>
      <w:bookmarkEnd w:id="13"/>
      <w:bookmarkEnd w:id="14"/>
    </w:p>
    <w:p w14:paraId="36013811" w14:textId="68EA0288" w:rsidR="00BE1F7F" w:rsidRDefault="00BE1F7F" w:rsidP="00F040AF">
      <w:pPr>
        <w:spacing w:line="360" w:lineRule="auto"/>
        <w:jc w:val="both"/>
      </w:pPr>
      <w:r>
        <w:t>Sexualisierte Gewalt ist der Oberbegriff für sexuelle Handlungen allgemein, die die Grenze und</w:t>
      </w:r>
      <w:r w:rsidR="00F040AF">
        <w:t xml:space="preserve"> </w:t>
      </w:r>
      <w:r>
        <w:t>Würde des Gegenübers verletzen. Sexualisierte Gewalt kennt viele Formen und Abstufungen.</w:t>
      </w:r>
      <w:r w:rsidR="00F040AF">
        <w:t xml:space="preserve"> </w:t>
      </w:r>
      <w:r>
        <w:t>Wenn eine Autoritäts- oder Vertrauensperson eine Situation absichtlich plant oder herbeiführt,</w:t>
      </w:r>
      <w:r w:rsidR="00F040AF">
        <w:t xml:space="preserve"> </w:t>
      </w:r>
      <w:r>
        <w:t>die dazu dient sich selbst sexuell zu erregen, zählt dies zu sexualisierter Gewalt. Das kann</w:t>
      </w:r>
      <w:r w:rsidR="00F040AF">
        <w:t xml:space="preserve"> </w:t>
      </w:r>
      <w:r>
        <w:t>auch der Fall sein, wenn Kinder beim Waschen beobachtet werden, Kinder auf den Schoß</w:t>
      </w:r>
      <w:r w:rsidR="006F5409">
        <w:t xml:space="preserve"> </w:t>
      </w:r>
      <w:r>
        <w:t>gesetzt werden oder ähnliches.</w:t>
      </w:r>
      <w:r w:rsidR="00F040AF">
        <w:t xml:space="preserve"> </w:t>
      </w:r>
      <w:r>
        <w:t>Sexuelle Übergriffe sind immer auch Grenzverletzungen. Sexualisierte Gewalt passiert niemals</w:t>
      </w:r>
      <w:r w:rsidR="00D33ADF">
        <w:t xml:space="preserve"> </w:t>
      </w:r>
      <w:r>
        <w:t>zufällig. Vielfach ist von „sexuellem Missbrauch“ die Rede. Diese Bezeichnung wird aufgrund seiner</w:t>
      </w:r>
      <w:r w:rsidR="00D33ADF">
        <w:t xml:space="preserve"> </w:t>
      </w:r>
      <w:r>
        <w:t>sprachlichen Problematik hier vermieden, weil sie in ihrem Wortsinn einen „sexuellen Gebrauch“ assoziiert, den es gerade auch gegenüber Kindern nicht geben kann und darf. Auch</w:t>
      </w:r>
      <w:r w:rsidR="00D33ADF">
        <w:t xml:space="preserve"> </w:t>
      </w:r>
      <w:r>
        <w:t>sexuelle Aktivitäten zwischen Erwachsenen sollen auf Grundlage gleichberechtigter und freivereinbarter Beziehungen erfolgen. Niemand darf zu einem „Objekt“ degradiert werden, das</w:t>
      </w:r>
      <w:r w:rsidR="00D33ADF">
        <w:t xml:space="preserve"> </w:t>
      </w:r>
      <w:r>
        <w:t>zur Befriedigung der eigenen sexuellen Bedürfnisse „gebraucht“ wird. Der Begriff ist eine</w:t>
      </w:r>
      <w:r w:rsidR="00D33ADF">
        <w:t xml:space="preserve"> </w:t>
      </w:r>
      <w:r>
        <w:t xml:space="preserve">gängige gesellschaftliche Diktion und wird daher häufig verwendet, unter anderem in </w:t>
      </w:r>
      <w:r w:rsidRPr="001266CF">
        <w:t>der Rahmenordnung</w:t>
      </w:r>
      <w:r w:rsidR="00624FFF" w:rsidRPr="001266CF">
        <w:t xml:space="preserve"> der Ö</w:t>
      </w:r>
      <w:r w:rsidRPr="001266CF">
        <w:t>sterreichischen Bischofskonferenz.</w:t>
      </w:r>
    </w:p>
    <w:p w14:paraId="747018AF" w14:textId="214A6549" w:rsidR="00771325" w:rsidRDefault="00771325" w:rsidP="00F040AF">
      <w:pPr>
        <w:spacing w:line="360" w:lineRule="auto"/>
        <w:jc w:val="both"/>
      </w:pPr>
    </w:p>
    <w:p w14:paraId="3E1C62B5" w14:textId="77777777" w:rsidR="00771325" w:rsidRPr="001266CF" w:rsidRDefault="00771325" w:rsidP="00F040AF">
      <w:pPr>
        <w:spacing w:line="360" w:lineRule="auto"/>
        <w:jc w:val="both"/>
      </w:pPr>
    </w:p>
    <w:p w14:paraId="11503516" w14:textId="77777777" w:rsidR="00BE1F7F" w:rsidRPr="005E3F7D" w:rsidRDefault="00BE1F7F" w:rsidP="00BE1F7F">
      <w:pPr>
        <w:pStyle w:val="berschrift3"/>
        <w:rPr>
          <w:color w:val="auto"/>
        </w:rPr>
      </w:pPr>
      <w:bookmarkStart w:id="15" w:name="_Toc125973124"/>
      <w:bookmarkStart w:id="16" w:name="_Toc196906908"/>
      <w:r w:rsidRPr="005E3F7D">
        <w:rPr>
          <w:color w:val="auto"/>
        </w:rPr>
        <w:t>Gewalt in digitalen Medien</w:t>
      </w:r>
      <w:bookmarkEnd w:id="15"/>
      <w:bookmarkEnd w:id="16"/>
    </w:p>
    <w:p w14:paraId="770A41FD" w14:textId="36020EDD" w:rsidR="00771325" w:rsidRDefault="00BE1F7F" w:rsidP="00322FEF">
      <w:pPr>
        <w:spacing w:line="360" w:lineRule="auto"/>
      </w:pPr>
      <w:r>
        <w:t xml:space="preserve">Kinder und Jugendliche können medial dargestellte Gewalt passiv konsumieren, </w:t>
      </w:r>
      <w:r w:rsidRPr="00F65FC3">
        <w:t>Opfer</w:t>
      </w:r>
      <w:r>
        <w:t xml:space="preserve"> von</w:t>
      </w:r>
      <w:r w:rsidR="008B6B1D">
        <w:t xml:space="preserve"> </w:t>
      </w:r>
      <w:r>
        <w:t>medial ausgeübter Gewalt werden oder Gewalt aktiv mit Hilfe von Medien ausüben. Manchmal</w:t>
      </w:r>
      <w:r w:rsidR="008B6B1D">
        <w:t xml:space="preserve"> </w:t>
      </w:r>
      <w:r>
        <w:t xml:space="preserve">geht dies auch Hand in Hand: So konsumieren Kinder und Jugendliche Bilder mit pornografischen </w:t>
      </w:r>
      <w:r w:rsidRPr="001266CF">
        <w:t>Inhalten und schockieren damit beispielsweise Jüngere. Gewalt in digitalen Medien in</w:t>
      </w:r>
      <w:r w:rsidR="00624FFF" w:rsidRPr="001266CF">
        <w:t xml:space="preserve"> </w:t>
      </w:r>
      <w:r w:rsidRPr="001266CF">
        <w:t>ihren unterschiedlichen</w:t>
      </w:r>
      <w:r>
        <w:t xml:space="preserve"> Ausprägungen ist heute von besonders großer Bedeutung.</w:t>
      </w:r>
      <w:bookmarkStart w:id="17" w:name="_Toc125973125"/>
      <w:r w:rsidR="008B6B1D" w:rsidRPr="005E3F7D">
        <w:t xml:space="preserve"> </w:t>
      </w:r>
      <w:r w:rsidR="00322FEF">
        <w:br/>
        <w:t xml:space="preserve">Passive Mediengewalt ist </w:t>
      </w:r>
      <w:r w:rsidRPr="005E3F7D">
        <w:t>Konsumieren und Zusehen</w:t>
      </w:r>
      <w:bookmarkEnd w:id="17"/>
      <w:r w:rsidR="00322FEF" w:rsidRPr="00322FEF">
        <w:t>:  S</w:t>
      </w:r>
      <w:r w:rsidRPr="00322FEF">
        <w:t>chon</w:t>
      </w:r>
      <w:r>
        <w:t xml:space="preserve"> sehr früh wird Mediengewalt von Kindern konsumiert - beispielsweise in Zeichentrickfilmen</w:t>
      </w:r>
      <w:r w:rsidR="0038121A">
        <w:t>.</w:t>
      </w:r>
      <w:r>
        <w:t xml:space="preserve"> Gewaltdarstellungen begegnen Kindern in vielfältiger Art und Weise: „Witzige Gewalt“</w:t>
      </w:r>
      <w:r w:rsidR="008B6B1D">
        <w:t xml:space="preserve"> </w:t>
      </w:r>
      <w:r>
        <w:t>(Zeichentrickserien, Videos, lustige Spiele), nachgespielte, gestellte Gewalt (Stunts, Wrestling,</w:t>
      </w:r>
      <w:r w:rsidR="008B6B1D">
        <w:t xml:space="preserve"> </w:t>
      </w:r>
      <w:r>
        <w:t>nachgestellte Schlägereien), gewalthaltige Musikvideos und Songtexte, Horrorfilme und Gewalt in Spielfilmen, Pornografie (entweder mit gewalttätigen Inhalten oder dazu verwendet, um</w:t>
      </w:r>
      <w:r w:rsidR="008B6B1D">
        <w:t xml:space="preserve"> </w:t>
      </w:r>
      <w:r>
        <w:t>durch Herzeigen Gewalt gegen jüngere Kinder auszuüben) sowie echte, extrem brutale Gewalt</w:t>
      </w:r>
      <w:r w:rsidR="008B6B1D">
        <w:t xml:space="preserve"> </w:t>
      </w:r>
      <w:r>
        <w:t>(Hinrichtungen, Kriegsszenarien, Folter, Vergewaltigungen, Morde).</w:t>
      </w:r>
      <w:bookmarkStart w:id="18" w:name="_Toc125973126"/>
      <w:r w:rsidR="008B6B1D" w:rsidRPr="005E3F7D">
        <w:t xml:space="preserve"> </w:t>
      </w:r>
      <w:r w:rsidR="00322FEF">
        <w:br/>
        <w:t xml:space="preserve">Aktive Mediengewalt meint das </w:t>
      </w:r>
      <w:r w:rsidRPr="00322FEF">
        <w:t xml:space="preserve">Produzieren und </w:t>
      </w:r>
      <w:bookmarkEnd w:id="18"/>
      <w:r w:rsidR="008B6B1D" w:rsidRPr="00322FEF">
        <w:t>Ausüben</w:t>
      </w:r>
      <w:r w:rsidR="00322FEF">
        <w:t>.</w:t>
      </w:r>
      <w:r w:rsidR="008B6B1D">
        <w:t xml:space="preserve"> Auch</w:t>
      </w:r>
      <w:r>
        <w:t xml:space="preserve"> </w:t>
      </w:r>
      <w:r w:rsidR="00322FEF">
        <w:t>hier gibt es vielfältige Formen.</w:t>
      </w:r>
      <w:r>
        <w:t xml:space="preserve"> Beginnend bei Belästigungen im Internet (durch unerwünschte Werbung, anzügliche Nachrichten oder Postings) bis zu Cyber-Mobbing (absichtliches Beleidigen, Bedrohen, Bloßstellen oder Belästigen von Personen im Internet oder über</w:t>
      </w:r>
      <w:r w:rsidR="008B6B1D">
        <w:t xml:space="preserve"> </w:t>
      </w:r>
      <w:r>
        <w:t xml:space="preserve">das Handy), Happy </w:t>
      </w:r>
      <w:proofErr w:type="spellStart"/>
      <w:r>
        <w:t>Slapping</w:t>
      </w:r>
      <w:proofErr w:type="spellEnd"/>
      <w:r>
        <w:t xml:space="preserve"> (Prügeleien, Auseinandersetzungen und Rangeleien zwischen</w:t>
      </w:r>
      <w:r w:rsidR="008B6B1D">
        <w:t xml:space="preserve"> </w:t>
      </w:r>
      <w:r>
        <w:t>Jugendlichen werden gefilmt und über Internet und Handy rasant verbreitet), Sexting (erotische Fotos oder Nacktaufnahmen werden gegen den Willen der dargestellten Personen in sozialen Netzwerken verbreitet), sexuelle Belästigung und sexuelles Bedrängen, Verführen oder</w:t>
      </w:r>
      <w:r w:rsidR="00534AE4">
        <w:t xml:space="preserve"> </w:t>
      </w:r>
      <w:r>
        <w:t>Ködern im Internet, „Grooming“ (Erwachsene erschleichen sich das Vertrauen von Kindern</w:t>
      </w:r>
      <w:r w:rsidR="00534AE4">
        <w:t xml:space="preserve"> </w:t>
      </w:r>
      <w:r>
        <w:t>und Jugendlichen mit dem Ziel der - sexualisierten - Gewaltausübung; in Bezug auf Kinder ein</w:t>
      </w:r>
      <w:r w:rsidR="00534AE4">
        <w:t xml:space="preserve"> </w:t>
      </w:r>
      <w:r>
        <w:t>S</w:t>
      </w:r>
      <w:r w:rsidR="009D0B09">
        <w:t>traftatbestand in Österreich).</w:t>
      </w:r>
      <w:r w:rsidR="008B6B1D">
        <w:t xml:space="preserve"> </w:t>
      </w:r>
    </w:p>
    <w:p w14:paraId="46120189" w14:textId="77777777" w:rsidR="00771325" w:rsidRPr="00771325" w:rsidRDefault="00771325" w:rsidP="00771325">
      <w:pPr>
        <w:pStyle w:val="berschrift3"/>
        <w:rPr>
          <w:color w:val="auto"/>
        </w:rPr>
      </w:pPr>
      <w:bookmarkStart w:id="19" w:name="_Toc196906909"/>
      <w:r w:rsidRPr="00771325">
        <w:rPr>
          <w:color w:val="auto"/>
        </w:rPr>
        <w:t>Gewalt unter Kindern und Jugendlichen</w:t>
      </w:r>
      <w:bookmarkEnd w:id="19"/>
    </w:p>
    <w:p w14:paraId="3BD1B83D" w14:textId="77777777" w:rsidR="00771325" w:rsidRDefault="00771325" w:rsidP="00771325">
      <w:pPr>
        <w:spacing w:line="360" w:lineRule="auto"/>
        <w:jc w:val="both"/>
      </w:pPr>
      <w:r>
        <w:t xml:space="preserve">Gewalt unter Kindern beinhaltet physische, psychische oder sexualisierte Gewalt, ausgeführt von Kindern gegen Kinder, oftmals als Gruppentat, die nicht nur physischen und psychischen Schaden anrichten, sondern sehr häufig einen schwerwiegenden Einfluss auf die weitere Entwicklung der Betroffenen hat. Wenn Kinder übergriffig geworden sind, liegt </w:t>
      </w:r>
      <w:r w:rsidRPr="001266CF">
        <w:t>die Verantwortung bei den Erwachsenen</w:t>
      </w:r>
      <w:r>
        <w:t xml:space="preserve"> </w:t>
      </w:r>
      <w:r w:rsidRPr="001266CF">
        <w:t>angemessen zu reagieren und solcher Gewalt vorzubeugen. Ein</w:t>
      </w:r>
      <w:r>
        <w:t xml:space="preserve"> bestrafender Zugang, wo Gewalt gegen Gewalt angewendet wird, führt nur zu einer Verschärfung des Problems. Da die Ursachen vielfältig sind, sind auch die Lösungen nicht einfach und schnell zu finden. Gewaltprävention muss einen langfristigen und ganzheitlichen Ansatz verfolgen.</w:t>
      </w:r>
    </w:p>
    <w:p w14:paraId="14F45964" w14:textId="77777777" w:rsidR="00771325" w:rsidRDefault="00771325" w:rsidP="008B6B1D">
      <w:pPr>
        <w:spacing w:line="360" w:lineRule="auto"/>
        <w:jc w:val="both"/>
      </w:pPr>
    </w:p>
    <w:p w14:paraId="63852E68" w14:textId="77777777" w:rsidR="00EB6D1E" w:rsidRPr="00534AE4" w:rsidRDefault="00EB6D1E" w:rsidP="00BE1F7F"/>
    <w:p w14:paraId="32F6AFCA" w14:textId="56C92E73" w:rsidR="00E1296B" w:rsidRDefault="003B3240" w:rsidP="003B3240">
      <w:pPr>
        <w:pStyle w:val="berschrift1"/>
      </w:pPr>
      <w:bookmarkStart w:id="20" w:name="_Toc196906910"/>
      <w:r>
        <w:t>Zielgruppen</w:t>
      </w:r>
      <w:r w:rsidR="00C60B89">
        <w:t xml:space="preserve"> </w:t>
      </w:r>
      <w:r w:rsidR="00A51CB8">
        <w:t>und Angebote</w:t>
      </w:r>
      <w:bookmarkEnd w:id="20"/>
    </w:p>
    <w:p w14:paraId="505E8B9C" w14:textId="7F07D8F3" w:rsidR="00FA4C30" w:rsidRDefault="003B3240" w:rsidP="008B6B1D">
      <w:pPr>
        <w:spacing w:line="360" w:lineRule="auto"/>
        <w:jc w:val="both"/>
        <w:rPr>
          <w:i/>
          <w:color w:val="7F7F7F" w:themeColor="text1" w:themeTint="80"/>
        </w:rPr>
      </w:pPr>
      <w:r w:rsidRPr="005E3F7D">
        <w:rPr>
          <w:i/>
          <w:color w:val="7F7F7F" w:themeColor="text1" w:themeTint="80"/>
        </w:rPr>
        <w:t>Auflistung der unterschiedlichen Zielgruppen, die mit Hilfe des Schutzkonzeptes geschützt werden sollten.</w:t>
      </w:r>
      <w:r w:rsidR="008B6B1D" w:rsidRPr="005E3F7D">
        <w:rPr>
          <w:i/>
          <w:color w:val="7F7F7F" w:themeColor="text1" w:themeTint="80"/>
        </w:rPr>
        <w:t xml:space="preserve"> </w:t>
      </w:r>
    </w:p>
    <w:p w14:paraId="6B1AE70C" w14:textId="1B4966B8" w:rsidR="00A51CB8" w:rsidRPr="00A51CB8" w:rsidRDefault="00A51CB8" w:rsidP="008B6B1D">
      <w:pPr>
        <w:spacing w:line="360" w:lineRule="auto"/>
        <w:jc w:val="both"/>
        <w:rPr>
          <w:i/>
          <w:color w:val="7F7F7F" w:themeColor="text1" w:themeTint="80"/>
        </w:rPr>
      </w:pPr>
      <w:r w:rsidRPr="00A51CB8">
        <w:rPr>
          <w:i/>
          <w:color w:val="7F7F7F" w:themeColor="text1" w:themeTint="80"/>
        </w:rPr>
        <w:t>Auflistung von unterschiedlichen Angeboten</w:t>
      </w:r>
    </w:p>
    <w:p w14:paraId="5CC724F7" w14:textId="77777777" w:rsidR="00D64E5E" w:rsidRDefault="00D64E5E" w:rsidP="008B6B1D">
      <w:pPr>
        <w:spacing w:line="360" w:lineRule="auto"/>
        <w:jc w:val="both"/>
      </w:pPr>
    </w:p>
    <w:p w14:paraId="3CC29467" w14:textId="5EBBD92D" w:rsidR="009121D6" w:rsidRDefault="009121D6" w:rsidP="009121D6">
      <w:pPr>
        <w:pStyle w:val="berschrift1"/>
        <w:spacing w:line="360" w:lineRule="auto"/>
        <w:jc w:val="both"/>
      </w:pPr>
      <w:bookmarkStart w:id="21" w:name="_Toc196906911"/>
      <w:r>
        <w:t>Verantwortliche/Ansprechperson</w:t>
      </w:r>
      <w:bookmarkEnd w:id="21"/>
    </w:p>
    <w:p w14:paraId="2E6E1038" w14:textId="5323A83A" w:rsidR="008B6B1D" w:rsidRDefault="009121D6" w:rsidP="008B6B1D">
      <w:pPr>
        <w:spacing w:line="360" w:lineRule="auto"/>
        <w:jc w:val="both"/>
        <w:rPr>
          <w:i/>
          <w:color w:val="7F7F7F" w:themeColor="text1" w:themeTint="80"/>
        </w:rPr>
      </w:pPr>
      <w:r w:rsidRPr="005E3F7D">
        <w:rPr>
          <w:i/>
          <w:color w:val="7F7F7F" w:themeColor="text1" w:themeTint="80"/>
        </w:rPr>
        <w:t>Wer sind die Verantwortlichen und Ansprechpersonen</w:t>
      </w:r>
      <w:r w:rsidR="00DD79AE">
        <w:rPr>
          <w:i/>
          <w:color w:val="7F7F7F" w:themeColor="text1" w:themeTint="80"/>
        </w:rPr>
        <w:t xml:space="preserve"> für die Erstellung und Umsetzung des Schutzkonzeptes</w:t>
      </w:r>
      <w:r w:rsidRPr="005E3F7D">
        <w:rPr>
          <w:i/>
          <w:color w:val="7F7F7F" w:themeColor="text1" w:themeTint="80"/>
        </w:rPr>
        <w:t>?</w:t>
      </w:r>
      <w:r w:rsidR="003E6448" w:rsidRPr="005E3F7D">
        <w:rPr>
          <w:i/>
          <w:color w:val="7F7F7F" w:themeColor="text1" w:themeTint="80"/>
        </w:rPr>
        <w:t xml:space="preserve"> </w:t>
      </w:r>
    </w:p>
    <w:p w14:paraId="6C54F024" w14:textId="57823E2F" w:rsidR="009121D6" w:rsidRDefault="003E6448" w:rsidP="008B6B1D">
      <w:pPr>
        <w:spacing w:line="360" w:lineRule="auto"/>
        <w:jc w:val="both"/>
        <w:rPr>
          <w:i/>
          <w:color w:val="7F7F7F" w:themeColor="text1" w:themeTint="80"/>
        </w:rPr>
      </w:pPr>
      <w:r w:rsidRPr="005E3F7D">
        <w:rPr>
          <w:i/>
          <w:color w:val="7F7F7F" w:themeColor="text1" w:themeTint="80"/>
        </w:rPr>
        <w:t xml:space="preserve">Was sind </w:t>
      </w:r>
      <w:r w:rsidR="00FA4C30" w:rsidRPr="005E3F7D">
        <w:rPr>
          <w:i/>
          <w:color w:val="7F7F7F" w:themeColor="text1" w:themeTint="80"/>
        </w:rPr>
        <w:t>deren</w:t>
      </w:r>
      <w:r w:rsidRPr="005E3F7D">
        <w:rPr>
          <w:i/>
          <w:color w:val="7F7F7F" w:themeColor="text1" w:themeTint="80"/>
        </w:rPr>
        <w:t xml:space="preserve"> jeweiligen Aufgabenbereiche?</w:t>
      </w:r>
    </w:p>
    <w:p w14:paraId="3A986632" w14:textId="77777777" w:rsidR="00D64E5E" w:rsidRPr="005E3F7D" w:rsidRDefault="00D64E5E" w:rsidP="008B6B1D">
      <w:pPr>
        <w:spacing w:line="360" w:lineRule="auto"/>
        <w:jc w:val="both"/>
        <w:rPr>
          <w:i/>
          <w:color w:val="7F7F7F" w:themeColor="text1" w:themeTint="80"/>
        </w:rPr>
      </w:pPr>
    </w:p>
    <w:p w14:paraId="25448AC1" w14:textId="77777777" w:rsidR="009121D6" w:rsidRDefault="009121D6" w:rsidP="009121D6">
      <w:pPr>
        <w:pStyle w:val="berschrift1"/>
        <w:spacing w:line="360" w:lineRule="auto"/>
        <w:jc w:val="both"/>
      </w:pPr>
      <w:bookmarkStart w:id="22" w:name="_Toc196906912"/>
      <w:r>
        <w:t>Zusammenstellung des Präventionsteams</w:t>
      </w:r>
      <w:bookmarkEnd w:id="22"/>
    </w:p>
    <w:p w14:paraId="3B0FA0B7" w14:textId="5EAC6E42" w:rsidR="000653F7" w:rsidRPr="005E3F7D" w:rsidRDefault="009121D6" w:rsidP="00534AE4">
      <w:pPr>
        <w:spacing w:line="360" w:lineRule="auto"/>
        <w:rPr>
          <w:i/>
          <w:color w:val="7F7F7F" w:themeColor="text1" w:themeTint="80"/>
        </w:rPr>
      </w:pPr>
      <w:r w:rsidRPr="005E3F7D">
        <w:rPr>
          <w:i/>
          <w:color w:val="7F7F7F" w:themeColor="text1" w:themeTint="80"/>
        </w:rPr>
        <w:t xml:space="preserve">Aus welchen Personen setzt sich das </w:t>
      </w:r>
      <w:r w:rsidR="000653F7" w:rsidRPr="005E3F7D">
        <w:rPr>
          <w:i/>
          <w:color w:val="7F7F7F" w:themeColor="text1" w:themeTint="80"/>
        </w:rPr>
        <w:t>Gewaltschutzteam</w:t>
      </w:r>
      <w:r w:rsidRPr="005E3F7D">
        <w:rPr>
          <w:i/>
          <w:color w:val="7F7F7F" w:themeColor="text1" w:themeTint="80"/>
        </w:rPr>
        <w:t xml:space="preserve"> zusammen?</w:t>
      </w:r>
      <w:r w:rsidR="00D4493B" w:rsidRPr="005E3F7D">
        <w:rPr>
          <w:i/>
          <w:color w:val="7F7F7F" w:themeColor="text1" w:themeTint="80"/>
        </w:rPr>
        <w:t xml:space="preserve"> </w:t>
      </w:r>
      <w:r w:rsidR="00DD79AE">
        <w:rPr>
          <w:i/>
          <w:color w:val="7F7F7F" w:themeColor="text1" w:themeTint="80"/>
        </w:rPr>
        <w:t>Gemeint ist das Team, dass das Schutzkonzept erstellt</w:t>
      </w:r>
    </w:p>
    <w:p w14:paraId="4EE17396" w14:textId="77777777" w:rsidR="00D4493B" w:rsidRPr="00AA22E9" w:rsidRDefault="00D4493B" w:rsidP="009121D6">
      <w:pPr>
        <w:spacing w:line="360" w:lineRule="auto"/>
      </w:pPr>
    </w:p>
    <w:p w14:paraId="26E3AFA3" w14:textId="004DCE77" w:rsidR="00837B42" w:rsidRPr="005A46B2" w:rsidRDefault="00DD79AE" w:rsidP="005A46B2">
      <w:pPr>
        <w:pStyle w:val="berschrift1"/>
      </w:pPr>
      <w:bookmarkStart w:id="23" w:name="_Toc196906913"/>
      <w:r>
        <w:t xml:space="preserve">kurze </w:t>
      </w:r>
      <w:r w:rsidR="009121D6">
        <w:t>beschreibung der Risiko- und Potentialanalyse und deren Ergebnisse</w:t>
      </w:r>
      <w:bookmarkEnd w:id="23"/>
    </w:p>
    <w:p w14:paraId="3947DF66" w14:textId="1A05B1BE" w:rsidR="00771325" w:rsidRDefault="00771325" w:rsidP="00EB6D1E">
      <w:pPr>
        <w:spacing w:line="360" w:lineRule="auto"/>
        <w:jc w:val="both"/>
        <w:rPr>
          <w:i/>
          <w:color w:val="7F7F7F" w:themeColor="text1" w:themeTint="80"/>
        </w:rPr>
      </w:pPr>
    </w:p>
    <w:p w14:paraId="67808530" w14:textId="77777777" w:rsidR="00771325" w:rsidRDefault="00771325" w:rsidP="00EB6D1E">
      <w:pPr>
        <w:spacing w:line="360" w:lineRule="auto"/>
        <w:jc w:val="both"/>
        <w:rPr>
          <w:i/>
          <w:color w:val="7F7F7F" w:themeColor="text1" w:themeTint="80"/>
        </w:rPr>
      </w:pPr>
    </w:p>
    <w:p w14:paraId="1410B869" w14:textId="77777777" w:rsidR="00572F24" w:rsidRPr="009121D6" w:rsidRDefault="00572F24" w:rsidP="009121D6"/>
    <w:p w14:paraId="607F4FC0" w14:textId="28FE833B" w:rsidR="009121D6" w:rsidRDefault="009121D6" w:rsidP="009121D6">
      <w:pPr>
        <w:pStyle w:val="berschrift1"/>
        <w:spacing w:line="360" w:lineRule="auto"/>
        <w:jc w:val="both"/>
      </w:pPr>
      <w:bookmarkStart w:id="24" w:name="_Toc196906914"/>
      <w:r>
        <w:t>Bausteine des Institutionellen Schutzkonzeptes</w:t>
      </w:r>
      <w:bookmarkEnd w:id="24"/>
    </w:p>
    <w:p w14:paraId="46FD4546" w14:textId="49543F59" w:rsidR="00A4122B" w:rsidRPr="00A4122B" w:rsidRDefault="00A4122B" w:rsidP="00A4122B"/>
    <w:p w14:paraId="0F235268" w14:textId="77777777" w:rsidR="009121D6" w:rsidRPr="009121D6" w:rsidRDefault="009121D6" w:rsidP="009121D6"/>
    <w:p w14:paraId="591D0CE3" w14:textId="32B4AD1C" w:rsidR="009121D6" w:rsidRDefault="009121D6" w:rsidP="009121D6">
      <w:pPr>
        <w:pStyle w:val="berschrift2"/>
        <w:spacing w:line="360" w:lineRule="auto"/>
        <w:jc w:val="both"/>
        <w:rPr>
          <w:color w:val="auto"/>
        </w:rPr>
      </w:pPr>
      <w:r w:rsidRPr="005E3F7D">
        <w:rPr>
          <w:color w:val="auto"/>
        </w:rPr>
        <w:tab/>
      </w:r>
      <w:bookmarkStart w:id="25" w:name="_Toc196906915"/>
      <w:r w:rsidRPr="005E3F7D">
        <w:rPr>
          <w:color w:val="auto"/>
        </w:rPr>
        <w:t>Personalauswahl hauptamtlich und ehrenamtlich</w:t>
      </w:r>
      <w:r w:rsidR="00195CB4" w:rsidRPr="005E3F7D">
        <w:rPr>
          <w:color w:val="auto"/>
        </w:rPr>
        <w:t xml:space="preserve"> Tätige</w:t>
      </w:r>
      <w:bookmarkEnd w:id="25"/>
    </w:p>
    <w:p w14:paraId="5861DEDE" w14:textId="77777777" w:rsidR="004F400E" w:rsidRPr="004F400E" w:rsidRDefault="004F400E" w:rsidP="004F400E"/>
    <w:p w14:paraId="19A91338" w14:textId="3DAFC05E" w:rsidR="009121D6" w:rsidRDefault="009121D6" w:rsidP="009121D6">
      <w:pPr>
        <w:pStyle w:val="berschrift2"/>
        <w:spacing w:line="360" w:lineRule="auto"/>
        <w:jc w:val="both"/>
        <w:rPr>
          <w:color w:val="auto"/>
        </w:rPr>
      </w:pPr>
      <w:bookmarkStart w:id="26" w:name="_Toc196906916"/>
      <w:r w:rsidRPr="005E3F7D">
        <w:rPr>
          <w:color w:val="auto"/>
        </w:rPr>
        <w:t>Personalentwicklung</w:t>
      </w:r>
      <w:r w:rsidR="00DD79AE">
        <w:rPr>
          <w:color w:val="auto"/>
        </w:rPr>
        <w:t xml:space="preserve"> /Massnahmen der Weiterbildung</w:t>
      </w:r>
      <w:bookmarkEnd w:id="26"/>
    </w:p>
    <w:p w14:paraId="1A73A833" w14:textId="77777777" w:rsidR="004F400E" w:rsidRPr="004F400E" w:rsidRDefault="004F400E" w:rsidP="004F400E"/>
    <w:p w14:paraId="1AAD441F" w14:textId="77777777" w:rsidR="009121D6" w:rsidRPr="005E3F7D" w:rsidRDefault="009121D6" w:rsidP="009121D6">
      <w:pPr>
        <w:pStyle w:val="berschrift2"/>
        <w:spacing w:line="360" w:lineRule="auto"/>
        <w:jc w:val="both"/>
        <w:rPr>
          <w:color w:val="auto"/>
        </w:rPr>
      </w:pPr>
      <w:bookmarkStart w:id="27" w:name="_Toc196906917"/>
      <w:r w:rsidRPr="005E3F7D">
        <w:rPr>
          <w:color w:val="auto"/>
        </w:rPr>
        <w:lastRenderedPageBreak/>
        <w:t>Verhaltenskodex</w:t>
      </w:r>
      <w:bookmarkEnd w:id="27"/>
    </w:p>
    <w:p w14:paraId="203A9543" w14:textId="389E4468" w:rsidR="00DD79AE" w:rsidRDefault="009121D6" w:rsidP="00DD79AE">
      <w:pPr>
        <w:spacing w:after="0" w:line="360" w:lineRule="auto"/>
        <w:ind w:left="360"/>
        <w:jc w:val="both"/>
        <w:rPr>
          <w:i/>
          <w:color w:val="7F7F7F" w:themeColor="text1" w:themeTint="80"/>
        </w:rPr>
      </w:pPr>
      <w:r w:rsidRPr="005E3F7D">
        <w:rPr>
          <w:i/>
          <w:color w:val="7F7F7F" w:themeColor="text1" w:themeTint="80"/>
        </w:rPr>
        <w:t>Der Verhaltenskodex ist allen Personen</w:t>
      </w:r>
      <w:r w:rsidR="00DE034D" w:rsidRPr="005E3F7D">
        <w:rPr>
          <w:i/>
          <w:color w:val="7F7F7F" w:themeColor="text1" w:themeTint="80"/>
        </w:rPr>
        <w:t xml:space="preserve"> der Einrichtung </w:t>
      </w:r>
      <w:r w:rsidR="001D540E" w:rsidRPr="005E3F7D">
        <w:rPr>
          <w:i/>
          <w:color w:val="7F7F7F" w:themeColor="text1" w:themeTint="80"/>
        </w:rPr>
        <w:t>und auch</w:t>
      </w:r>
      <w:r w:rsidR="00837B42" w:rsidRPr="005E3F7D">
        <w:rPr>
          <w:i/>
          <w:color w:val="7F7F7F" w:themeColor="text1" w:themeTint="80"/>
        </w:rPr>
        <w:t xml:space="preserve"> der Zielgruppe, die geschützt werden soll und deren </w:t>
      </w:r>
      <w:r w:rsidR="001266CF" w:rsidRPr="005E3F7D">
        <w:rPr>
          <w:i/>
          <w:color w:val="7F7F7F" w:themeColor="text1" w:themeTint="80"/>
        </w:rPr>
        <w:t>Angehörige auszuhändigen</w:t>
      </w:r>
      <w:r w:rsidRPr="005E3F7D">
        <w:rPr>
          <w:i/>
          <w:color w:val="7F7F7F" w:themeColor="text1" w:themeTint="80"/>
        </w:rPr>
        <w:t xml:space="preserve"> bzw. zugänglich und öffentlich zu machen. </w:t>
      </w:r>
      <w:r w:rsidR="00DD79AE">
        <w:rPr>
          <w:i/>
          <w:color w:val="7F7F7F" w:themeColor="text1" w:themeTint="80"/>
        </w:rPr>
        <w:t xml:space="preserve">Es ist wichtig, dass Haupt- und </w:t>
      </w:r>
      <w:r w:rsidR="001F6518">
        <w:rPr>
          <w:i/>
          <w:color w:val="7F7F7F" w:themeColor="text1" w:themeTint="80"/>
        </w:rPr>
        <w:t>E</w:t>
      </w:r>
      <w:r w:rsidR="00DD79AE">
        <w:rPr>
          <w:i/>
          <w:color w:val="7F7F7F" w:themeColor="text1" w:themeTint="80"/>
        </w:rPr>
        <w:t>hrenamtliche diesen Verhaltenskodex unterschreiben. Dies ist beim Punkt „Personalauswahl</w:t>
      </w:r>
      <w:r w:rsidR="001F6518">
        <w:rPr>
          <w:i/>
          <w:color w:val="7F7F7F" w:themeColor="text1" w:themeTint="80"/>
        </w:rPr>
        <w:t>“</w:t>
      </w:r>
      <w:r w:rsidR="00DD79AE">
        <w:rPr>
          <w:i/>
          <w:color w:val="7F7F7F" w:themeColor="text1" w:themeTint="80"/>
        </w:rPr>
        <w:t xml:space="preserve"> anzuführen. </w:t>
      </w:r>
      <w:r w:rsidR="00DD79AE" w:rsidRPr="005E3F7D">
        <w:rPr>
          <w:i/>
          <w:color w:val="7F7F7F" w:themeColor="text1" w:themeTint="80"/>
        </w:rPr>
        <w:t xml:space="preserve">Der Verhaltenskodex kann auch ein Teil des Dienstvertrages sein.  </w:t>
      </w:r>
    </w:p>
    <w:p w14:paraId="0191351A" w14:textId="7AED01C8" w:rsidR="009121D6" w:rsidRPr="005E3F7D" w:rsidRDefault="009121D6" w:rsidP="009121D6">
      <w:pPr>
        <w:spacing w:line="360" w:lineRule="auto"/>
        <w:ind w:left="360"/>
        <w:jc w:val="both"/>
        <w:rPr>
          <w:i/>
          <w:color w:val="7F7F7F" w:themeColor="text1" w:themeTint="80"/>
        </w:rPr>
      </w:pPr>
      <w:r w:rsidRPr="005E3F7D">
        <w:rPr>
          <w:i/>
          <w:color w:val="7F7F7F" w:themeColor="text1" w:themeTint="80"/>
        </w:rPr>
        <w:t xml:space="preserve"> Eine regelmäßige Überprüfung und ggf. Weiterentwicklung </w:t>
      </w:r>
      <w:r w:rsidR="001F6518">
        <w:rPr>
          <w:i/>
          <w:color w:val="7F7F7F" w:themeColor="text1" w:themeTint="80"/>
        </w:rPr>
        <w:t>sind</w:t>
      </w:r>
      <w:bookmarkStart w:id="28" w:name="_GoBack"/>
      <w:bookmarkEnd w:id="28"/>
      <w:r w:rsidRPr="005E3F7D">
        <w:rPr>
          <w:i/>
          <w:color w:val="7F7F7F" w:themeColor="text1" w:themeTint="80"/>
        </w:rPr>
        <w:t xml:space="preserve"> notwendig.</w:t>
      </w:r>
    </w:p>
    <w:p w14:paraId="3E9CBB24" w14:textId="77777777" w:rsidR="00014B2E" w:rsidRPr="005E3F7D" w:rsidRDefault="00014B2E" w:rsidP="009121D6">
      <w:pPr>
        <w:spacing w:after="0" w:line="360" w:lineRule="auto"/>
        <w:ind w:left="360"/>
        <w:jc w:val="both"/>
        <w:rPr>
          <w:i/>
          <w:color w:val="7F7F7F" w:themeColor="text1" w:themeTint="80"/>
        </w:rPr>
      </w:pPr>
    </w:p>
    <w:p w14:paraId="0947EBE0" w14:textId="6297248F" w:rsidR="009121D6" w:rsidRPr="005E3F7D" w:rsidRDefault="00600375" w:rsidP="009121D6">
      <w:pPr>
        <w:pStyle w:val="berschrift2"/>
        <w:spacing w:line="360" w:lineRule="auto"/>
        <w:jc w:val="both"/>
        <w:rPr>
          <w:color w:val="auto"/>
        </w:rPr>
      </w:pPr>
      <w:bookmarkStart w:id="29" w:name="_Toc196906918"/>
      <w:r w:rsidRPr="005E3F7D">
        <w:rPr>
          <w:color w:val="auto"/>
        </w:rPr>
        <w:t>Beratungs</w:t>
      </w:r>
      <w:r w:rsidR="00900E3E" w:rsidRPr="005E3F7D">
        <w:rPr>
          <w:color w:val="auto"/>
        </w:rPr>
        <w:t>- und Beschwerdewege</w:t>
      </w:r>
      <w:r w:rsidR="009121D6" w:rsidRPr="005E3F7D">
        <w:rPr>
          <w:color w:val="auto"/>
        </w:rPr>
        <w:t>wege</w:t>
      </w:r>
      <w:bookmarkEnd w:id="29"/>
    </w:p>
    <w:p w14:paraId="2730A9B2" w14:textId="33812D13" w:rsidR="009121D6" w:rsidRPr="008B6B1D" w:rsidRDefault="00195CB4" w:rsidP="00C00D71">
      <w:pPr>
        <w:spacing w:line="360" w:lineRule="auto"/>
        <w:jc w:val="both"/>
        <w:rPr>
          <w:i/>
          <w:color w:val="7F7F7F" w:themeColor="text1" w:themeTint="80"/>
        </w:rPr>
      </w:pPr>
      <w:r w:rsidRPr="008B6B1D">
        <w:rPr>
          <w:i/>
          <w:color w:val="7F7F7F" w:themeColor="text1" w:themeTint="80"/>
        </w:rPr>
        <w:t xml:space="preserve">Genaue Beschreibung von möglichen </w:t>
      </w:r>
      <w:r w:rsidR="003E6448" w:rsidRPr="008B6B1D">
        <w:rPr>
          <w:i/>
          <w:color w:val="7F7F7F" w:themeColor="text1" w:themeTint="80"/>
        </w:rPr>
        <w:t>altersadäquaten und niederschwelligen</w:t>
      </w:r>
      <w:r w:rsidR="008B6B1D" w:rsidRPr="008B6B1D">
        <w:rPr>
          <w:i/>
          <w:color w:val="7F7F7F" w:themeColor="text1" w:themeTint="80"/>
        </w:rPr>
        <w:t xml:space="preserve"> B</w:t>
      </w:r>
      <w:r w:rsidR="00712124">
        <w:rPr>
          <w:i/>
          <w:color w:val="7F7F7F" w:themeColor="text1" w:themeTint="80"/>
        </w:rPr>
        <w:t>e</w:t>
      </w:r>
      <w:r w:rsidRPr="008B6B1D">
        <w:rPr>
          <w:i/>
          <w:color w:val="7F7F7F" w:themeColor="text1" w:themeTint="80"/>
        </w:rPr>
        <w:t>schwerdemöglichkeiten</w:t>
      </w:r>
      <w:r w:rsidR="0057592A">
        <w:rPr>
          <w:i/>
          <w:color w:val="7F7F7F" w:themeColor="text1" w:themeTint="80"/>
        </w:rPr>
        <w:t xml:space="preserve"> und deren Bearbeitungsweg.</w:t>
      </w:r>
    </w:p>
    <w:p w14:paraId="10EAE9C8" w14:textId="1C10A30B" w:rsidR="009121D6" w:rsidRPr="005E3F7D" w:rsidRDefault="009121D6" w:rsidP="00D517C5">
      <w:pPr>
        <w:pStyle w:val="berschrift3"/>
        <w:rPr>
          <w:color w:val="auto"/>
        </w:rPr>
      </w:pPr>
      <w:bookmarkStart w:id="30" w:name="_Toc125973137"/>
      <w:bookmarkStart w:id="31" w:name="_Toc196906919"/>
      <w:r w:rsidRPr="005E3F7D">
        <w:rPr>
          <w:color w:val="auto"/>
        </w:rPr>
        <w:t>Vorgehensweise bei Verdacht und Beschwerde</w:t>
      </w:r>
      <w:bookmarkEnd w:id="30"/>
      <w:bookmarkEnd w:id="31"/>
    </w:p>
    <w:p w14:paraId="385FE83E" w14:textId="36EA1D5E" w:rsidR="00A4122B" w:rsidRDefault="00991014" w:rsidP="008B6B1D">
      <w:pPr>
        <w:spacing w:line="360" w:lineRule="auto"/>
        <w:jc w:val="both"/>
        <w:rPr>
          <w:i/>
          <w:color w:val="7F7F7F" w:themeColor="text1" w:themeTint="80"/>
        </w:rPr>
      </w:pPr>
      <w:r w:rsidRPr="005E3F7D">
        <w:rPr>
          <w:i/>
          <w:color w:val="7F7F7F" w:themeColor="text1" w:themeTint="80"/>
        </w:rPr>
        <w:t xml:space="preserve">Intervention bei Beschwerde: </w:t>
      </w:r>
      <w:r w:rsidR="00712124">
        <w:rPr>
          <w:color w:val="7F7F7F" w:themeColor="text1" w:themeTint="80"/>
        </w:rPr>
        <w:t>W</w:t>
      </w:r>
      <w:r w:rsidRPr="005E3F7D">
        <w:rPr>
          <w:color w:val="7F7F7F" w:themeColor="text1" w:themeTint="80"/>
        </w:rPr>
        <w:t>ie sind die Bearbeitungsschritte und Zuständigk</w:t>
      </w:r>
      <w:r w:rsidR="00A4122B">
        <w:rPr>
          <w:color w:val="7F7F7F" w:themeColor="text1" w:themeTint="80"/>
        </w:rPr>
        <w:t>eiten im Falle einer Beschwerde?</w:t>
      </w:r>
      <w:r w:rsidRPr="005E3F7D">
        <w:rPr>
          <w:color w:val="7F7F7F" w:themeColor="text1" w:themeTint="80"/>
        </w:rPr>
        <w:t xml:space="preserve"> Wie erfolgt </w:t>
      </w:r>
      <w:r w:rsidR="001D540E" w:rsidRPr="005E3F7D">
        <w:rPr>
          <w:color w:val="7F7F7F" w:themeColor="text1" w:themeTint="80"/>
        </w:rPr>
        <w:t xml:space="preserve">die </w:t>
      </w:r>
      <w:r w:rsidR="001D540E" w:rsidRPr="005E3F7D">
        <w:rPr>
          <w:i/>
          <w:color w:val="7F7F7F" w:themeColor="text1" w:themeTint="80"/>
        </w:rPr>
        <w:t>Rückmeldung</w:t>
      </w:r>
      <w:r w:rsidRPr="005E3F7D">
        <w:rPr>
          <w:i/>
          <w:color w:val="7F7F7F" w:themeColor="text1" w:themeTint="80"/>
        </w:rPr>
        <w:t xml:space="preserve"> an Melder*in</w:t>
      </w:r>
      <w:r w:rsidR="00A4122B">
        <w:rPr>
          <w:i/>
          <w:color w:val="7F7F7F" w:themeColor="text1" w:themeTint="80"/>
        </w:rPr>
        <w:t xml:space="preserve">? </w:t>
      </w:r>
      <w:r w:rsidRPr="005E3F7D">
        <w:rPr>
          <w:i/>
          <w:color w:val="7F7F7F" w:themeColor="text1" w:themeTint="80"/>
        </w:rPr>
        <w:t>Unterscheidung: Konflikt oder Gewaltfall</w:t>
      </w:r>
      <w:r w:rsidR="00A4122B">
        <w:rPr>
          <w:i/>
          <w:color w:val="7F7F7F" w:themeColor="text1" w:themeTint="80"/>
        </w:rPr>
        <w:t xml:space="preserve">. </w:t>
      </w:r>
    </w:p>
    <w:p w14:paraId="0A715C6B" w14:textId="024A4A8F" w:rsidR="004C452A" w:rsidRPr="005E3F7D" w:rsidRDefault="004C452A" w:rsidP="008B6B1D">
      <w:pPr>
        <w:spacing w:line="360" w:lineRule="auto"/>
        <w:jc w:val="both"/>
        <w:rPr>
          <w:rFonts w:ascii="Calibri" w:hAnsi="Calibri" w:cs="Calibri"/>
          <w:i/>
          <w:color w:val="7F7F7F" w:themeColor="text1" w:themeTint="80"/>
        </w:rPr>
      </w:pPr>
      <w:r w:rsidRPr="005E3F7D">
        <w:rPr>
          <w:i/>
          <w:color w:val="7F7F7F" w:themeColor="text1" w:themeTint="80"/>
        </w:rPr>
        <w:t xml:space="preserve">Fallmanagement: </w:t>
      </w:r>
      <w:r w:rsidR="00991014" w:rsidRPr="005E3F7D">
        <w:rPr>
          <w:i/>
          <w:color w:val="7F7F7F" w:themeColor="text1" w:themeTint="80"/>
        </w:rPr>
        <w:t>genaue Beschreibung der Vorgehensweise bei Verdacht auf Grenzverletzung und/oder Gewalt</w:t>
      </w:r>
      <w:r w:rsidRPr="005E3F7D">
        <w:rPr>
          <w:i/>
          <w:color w:val="7F7F7F" w:themeColor="text1" w:themeTint="80"/>
        </w:rPr>
        <w:t>. Wichtig ist dabei, dass man sich an Hand von Beispielen, wiederum partizipativ, damit aus</w:t>
      </w:r>
      <w:r w:rsidR="00C00D71">
        <w:rPr>
          <w:i/>
          <w:color w:val="7F7F7F" w:themeColor="text1" w:themeTint="80"/>
        </w:rPr>
        <w:t>einander</w:t>
      </w:r>
      <w:r w:rsidR="00C00D71" w:rsidRPr="005E3F7D">
        <w:rPr>
          <w:i/>
          <w:color w:val="7F7F7F" w:themeColor="text1" w:themeTint="80"/>
        </w:rPr>
        <w:t>setzt</w:t>
      </w:r>
      <w:r w:rsidR="00712124">
        <w:rPr>
          <w:i/>
          <w:color w:val="7F7F7F" w:themeColor="text1" w:themeTint="80"/>
        </w:rPr>
        <w:t>,</w:t>
      </w:r>
      <w:r w:rsidRPr="005E3F7D">
        <w:rPr>
          <w:i/>
          <w:color w:val="7F7F7F" w:themeColor="text1" w:themeTint="80"/>
        </w:rPr>
        <w:t xml:space="preserve"> welche Einteilung getroffen wird, um zwischen </w:t>
      </w:r>
      <w:r w:rsidRPr="005E3F7D">
        <w:rPr>
          <w:rFonts w:ascii="Calibri" w:hAnsi="Calibri" w:cs="Calibri"/>
          <w:i/>
          <w:color w:val="7F7F7F" w:themeColor="text1" w:themeTint="80"/>
        </w:rPr>
        <w:t>„</w:t>
      </w:r>
      <w:r w:rsidRPr="005E3F7D">
        <w:rPr>
          <w:rFonts w:ascii="Calibri" w:eastAsia="Times New Roman" w:hAnsi="Calibri" w:cs="Calibri"/>
          <w:i/>
          <w:color w:val="7F7F7F" w:themeColor="text1" w:themeTint="80"/>
          <w:lang w:val="de-AT"/>
        </w:rPr>
        <w:t>alltägliche</w:t>
      </w:r>
      <w:r w:rsidRPr="005E3F7D">
        <w:rPr>
          <w:rFonts w:ascii="Calibri" w:hAnsi="Calibri" w:cs="Calibri"/>
          <w:i/>
          <w:color w:val="7F7F7F" w:themeColor="text1" w:themeTint="80"/>
        </w:rPr>
        <w:t>n</w:t>
      </w:r>
      <w:r w:rsidRPr="005E3F7D">
        <w:rPr>
          <w:rFonts w:ascii="Calibri" w:eastAsia="Times New Roman" w:hAnsi="Calibri" w:cs="Calibri"/>
          <w:i/>
          <w:color w:val="7F7F7F" w:themeColor="text1" w:themeTint="80"/>
          <w:lang w:val="de-AT"/>
        </w:rPr>
        <w:t xml:space="preserve"> Situationen</w:t>
      </w:r>
      <w:r w:rsidRPr="005E3F7D">
        <w:rPr>
          <w:rFonts w:ascii="Calibri" w:hAnsi="Calibri" w:cs="Calibri"/>
          <w:i/>
          <w:color w:val="7F7F7F" w:themeColor="text1" w:themeTint="80"/>
        </w:rPr>
        <w:t xml:space="preserve">, </w:t>
      </w:r>
      <w:r w:rsidRPr="005E3F7D">
        <w:rPr>
          <w:rFonts w:ascii="Calibri" w:eastAsia="Times New Roman" w:hAnsi="Calibri" w:cs="Calibri"/>
          <w:i/>
          <w:color w:val="7F7F7F" w:themeColor="text1" w:themeTint="80"/>
          <w:lang w:val="de-AT"/>
        </w:rPr>
        <w:t>leichte</w:t>
      </w:r>
      <w:r w:rsidRPr="005E3F7D">
        <w:rPr>
          <w:rFonts w:ascii="Calibri" w:hAnsi="Calibri" w:cs="Calibri"/>
          <w:i/>
          <w:color w:val="7F7F7F" w:themeColor="text1" w:themeTint="80"/>
        </w:rPr>
        <w:t>n</w:t>
      </w:r>
      <w:r w:rsidRPr="005E3F7D">
        <w:rPr>
          <w:rFonts w:ascii="Calibri" w:eastAsia="Times New Roman" w:hAnsi="Calibri" w:cs="Calibri"/>
          <w:i/>
          <w:color w:val="7F7F7F" w:themeColor="text1" w:themeTint="80"/>
          <w:lang w:val="de-AT"/>
        </w:rPr>
        <w:t xml:space="preserve"> Grenzverletzungen</w:t>
      </w:r>
      <w:r w:rsidRPr="005E3F7D">
        <w:rPr>
          <w:rFonts w:ascii="Calibri" w:hAnsi="Calibri" w:cs="Calibri"/>
          <w:i/>
          <w:color w:val="7F7F7F" w:themeColor="text1" w:themeTint="80"/>
        </w:rPr>
        <w:t xml:space="preserve">, </w:t>
      </w:r>
      <w:r w:rsidRPr="005E3F7D">
        <w:rPr>
          <w:rFonts w:ascii="Calibri" w:eastAsia="Times New Roman" w:hAnsi="Calibri" w:cs="Calibri"/>
          <w:i/>
          <w:color w:val="7F7F7F" w:themeColor="text1" w:themeTint="80"/>
          <w:lang w:val="de-AT"/>
        </w:rPr>
        <w:t>schwere</w:t>
      </w:r>
      <w:r w:rsidRPr="005E3F7D">
        <w:rPr>
          <w:rFonts w:ascii="Calibri" w:hAnsi="Calibri" w:cs="Calibri"/>
          <w:i/>
          <w:color w:val="7F7F7F" w:themeColor="text1" w:themeTint="80"/>
        </w:rPr>
        <w:t>n</w:t>
      </w:r>
      <w:r w:rsidRPr="005E3F7D">
        <w:rPr>
          <w:rFonts w:ascii="Calibri" w:eastAsia="Times New Roman" w:hAnsi="Calibri" w:cs="Calibri"/>
          <w:i/>
          <w:color w:val="7F7F7F" w:themeColor="text1" w:themeTint="80"/>
          <w:lang w:val="de-AT"/>
        </w:rPr>
        <w:t xml:space="preserve"> Grenzverletzungen</w:t>
      </w:r>
      <w:r w:rsidRPr="005E3F7D">
        <w:rPr>
          <w:rFonts w:ascii="Calibri" w:hAnsi="Calibri" w:cs="Calibri"/>
          <w:i/>
          <w:color w:val="7F7F7F" w:themeColor="text1" w:themeTint="80"/>
        </w:rPr>
        <w:t xml:space="preserve"> (Übergriffe)</w:t>
      </w:r>
      <w:r w:rsidRPr="005E3F7D">
        <w:rPr>
          <w:rFonts w:ascii="Calibri" w:eastAsia="Times New Roman" w:hAnsi="Calibri" w:cs="Calibri"/>
          <w:i/>
          <w:color w:val="7F7F7F" w:themeColor="text1" w:themeTint="80"/>
          <w:lang w:val="de-AT"/>
        </w:rPr>
        <w:t xml:space="preserve"> </w:t>
      </w:r>
      <w:r w:rsidRPr="005E3F7D">
        <w:rPr>
          <w:rFonts w:ascii="Calibri" w:hAnsi="Calibri" w:cs="Calibri"/>
          <w:i/>
          <w:color w:val="7F7F7F" w:themeColor="text1" w:themeTint="80"/>
        </w:rPr>
        <w:t xml:space="preserve">und </w:t>
      </w:r>
      <w:r w:rsidRPr="005E3F7D">
        <w:rPr>
          <w:rFonts w:ascii="Calibri" w:eastAsia="Times New Roman" w:hAnsi="Calibri" w:cs="Calibri"/>
          <w:i/>
          <w:color w:val="7F7F7F" w:themeColor="text1" w:themeTint="80"/>
          <w:lang w:val="de-AT"/>
        </w:rPr>
        <w:t>massiv</w:t>
      </w:r>
      <w:r w:rsidR="00712124">
        <w:rPr>
          <w:rFonts w:ascii="Calibri" w:hAnsi="Calibri" w:cs="Calibri"/>
          <w:i/>
          <w:color w:val="7F7F7F" w:themeColor="text1" w:themeTint="80"/>
        </w:rPr>
        <w:t>en</w:t>
      </w:r>
      <w:r w:rsidRPr="005E3F7D">
        <w:rPr>
          <w:rFonts w:ascii="Calibri" w:eastAsia="Times New Roman" w:hAnsi="Calibri" w:cs="Calibri"/>
          <w:i/>
          <w:color w:val="7F7F7F" w:themeColor="text1" w:themeTint="80"/>
          <w:lang w:val="de-AT"/>
        </w:rPr>
        <w:t xml:space="preserve"> Grenzverletzungen</w:t>
      </w:r>
      <w:r w:rsidRPr="005E3F7D">
        <w:rPr>
          <w:rFonts w:ascii="Calibri" w:hAnsi="Calibri" w:cs="Calibri"/>
          <w:i/>
          <w:color w:val="7F7F7F" w:themeColor="text1" w:themeTint="80"/>
        </w:rPr>
        <w:t xml:space="preserve"> (Straftaten)</w:t>
      </w:r>
      <w:r w:rsidR="00712124">
        <w:rPr>
          <w:rFonts w:ascii="Calibri" w:hAnsi="Calibri" w:cs="Calibri"/>
          <w:i/>
          <w:color w:val="7F7F7F" w:themeColor="text1" w:themeTint="80"/>
        </w:rPr>
        <w:t xml:space="preserve"> </w:t>
      </w:r>
      <w:r w:rsidRPr="005E3F7D">
        <w:rPr>
          <w:rFonts w:ascii="Calibri" w:hAnsi="Calibri" w:cs="Calibri"/>
          <w:i/>
          <w:color w:val="7F7F7F" w:themeColor="text1" w:themeTint="80"/>
        </w:rPr>
        <w:t>zu unterscheiden.</w:t>
      </w:r>
    </w:p>
    <w:p w14:paraId="5D48B495" w14:textId="77777777" w:rsidR="009121D6" w:rsidRPr="0002445F" w:rsidRDefault="004D59D3" w:rsidP="009121D6">
      <w:pPr>
        <w:pStyle w:val="berschrift2"/>
        <w:spacing w:line="360" w:lineRule="auto"/>
        <w:ind w:left="567" w:hanging="567"/>
        <w:jc w:val="both"/>
        <w:rPr>
          <w:color w:val="auto"/>
        </w:rPr>
      </w:pPr>
      <w:bookmarkStart w:id="32" w:name="_Toc196906920"/>
      <w:r w:rsidRPr="0002445F">
        <w:rPr>
          <w:color w:val="auto"/>
        </w:rPr>
        <w:t>H</w:t>
      </w:r>
      <w:r w:rsidR="009121D6" w:rsidRPr="0002445F">
        <w:rPr>
          <w:color w:val="auto"/>
        </w:rPr>
        <w:t>ausinterne Regelungen/Dienstanweisungen</w:t>
      </w:r>
      <w:bookmarkEnd w:id="32"/>
    </w:p>
    <w:p w14:paraId="4944944A" w14:textId="62085C08" w:rsidR="009121D6" w:rsidRDefault="00456082" w:rsidP="00A4122B">
      <w:pPr>
        <w:spacing w:line="360" w:lineRule="auto"/>
        <w:jc w:val="both"/>
        <w:rPr>
          <w:rFonts w:ascii="Calibri" w:eastAsia="Times New Roman" w:hAnsi="Calibri" w:cs="Calibri"/>
          <w:i/>
          <w:color w:val="7F7F7F" w:themeColor="text1" w:themeTint="80"/>
          <w:lang w:val="de-AT"/>
        </w:rPr>
      </w:pPr>
      <w:r w:rsidRPr="00A4122B">
        <w:rPr>
          <w:rFonts w:ascii="Calibri" w:eastAsia="Times New Roman" w:hAnsi="Calibri" w:cs="Calibri"/>
          <w:i/>
          <w:color w:val="7F7F7F" w:themeColor="text1" w:themeTint="80"/>
          <w:lang w:val="de-AT"/>
        </w:rPr>
        <w:t>Hausordnung oder ähnliche Ordnungen</w:t>
      </w:r>
    </w:p>
    <w:p w14:paraId="75BF7EE3" w14:textId="77777777" w:rsidR="004F400E" w:rsidRPr="00A4122B" w:rsidRDefault="004F400E" w:rsidP="00A4122B">
      <w:pPr>
        <w:spacing w:line="360" w:lineRule="auto"/>
        <w:jc w:val="both"/>
        <w:rPr>
          <w:rFonts w:ascii="Calibri" w:eastAsia="Times New Roman" w:hAnsi="Calibri" w:cs="Calibri"/>
          <w:i/>
          <w:color w:val="7F7F7F" w:themeColor="text1" w:themeTint="80"/>
          <w:lang w:val="de-AT"/>
        </w:rPr>
      </w:pPr>
    </w:p>
    <w:p w14:paraId="66F9C4C1" w14:textId="22BB3CC6" w:rsidR="009121D6" w:rsidRDefault="00494250" w:rsidP="009121D6">
      <w:pPr>
        <w:pStyle w:val="berschrift2"/>
        <w:spacing w:line="360" w:lineRule="auto"/>
        <w:ind w:left="567" w:hanging="567"/>
        <w:jc w:val="both"/>
        <w:rPr>
          <w:color w:val="auto"/>
        </w:rPr>
      </w:pPr>
      <w:bookmarkStart w:id="33" w:name="_Toc196906921"/>
      <w:r w:rsidRPr="005E3F7D">
        <w:rPr>
          <w:color w:val="auto"/>
        </w:rPr>
        <w:t>P</w:t>
      </w:r>
      <w:r w:rsidR="009121D6" w:rsidRPr="005E3F7D">
        <w:rPr>
          <w:color w:val="auto"/>
        </w:rPr>
        <w:t>ädagogisches und sexualpädagogisches Konzept</w:t>
      </w:r>
      <w:bookmarkEnd w:id="33"/>
    </w:p>
    <w:p w14:paraId="472F98CF" w14:textId="77777777" w:rsidR="001F6518" w:rsidRDefault="004F400E" w:rsidP="008B6B1D">
      <w:pPr>
        <w:spacing w:line="360" w:lineRule="auto"/>
        <w:jc w:val="both"/>
      </w:pPr>
      <w:r w:rsidRPr="001F6518">
        <w:rPr>
          <w:b/>
          <w:i/>
        </w:rPr>
        <w:t>Dieser</w:t>
      </w:r>
      <w:r w:rsidRPr="00A15541">
        <w:rPr>
          <w:i/>
        </w:rPr>
        <w:t xml:space="preserve"> Punkt muss in einem Schutzkonzept für eine pädagogische Einrichtung umfassend ausgeführt sein.</w:t>
      </w:r>
      <w:r w:rsidRPr="004F400E">
        <w:t xml:space="preserve"> </w:t>
      </w:r>
    </w:p>
    <w:p w14:paraId="3EDEE949" w14:textId="1B149204" w:rsidR="001F6518" w:rsidRDefault="001F6518" w:rsidP="008B6B1D">
      <w:pPr>
        <w:spacing w:line="360" w:lineRule="auto"/>
        <w:jc w:val="both"/>
        <w:rPr>
          <w:i/>
          <w:color w:val="7F7F7F" w:themeColor="text1" w:themeTint="80"/>
        </w:rPr>
      </w:pPr>
      <w:r w:rsidRPr="001F6518">
        <w:rPr>
          <w:b/>
          <w:i/>
        </w:rPr>
        <w:t>Jedoch hat auch die Kinder-</w:t>
      </w:r>
      <w:r>
        <w:rPr>
          <w:b/>
          <w:i/>
        </w:rPr>
        <w:t xml:space="preserve"> </w:t>
      </w:r>
      <w:r w:rsidRPr="001F6518">
        <w:rPr>
          <w:b/>
          <w:i/>
        </w:rPr>
        <w:t xml:space="preserve">und Jugendarbeit in der Pfarre sexualpädagogische Aspekte, die zu berücksichtigen sind bzw. gibt es Werte und Normen, die zu besprechen sind und die sich in den </w:t>
      </w:r>
      <w:r>
        <w:rPr>
          <w:b/>
          <w:i/>
        </w:rPr>
        <w:t>V</w:t>
      </w:r>
      <w:r w:rsidRPr="001F6518">
        <w:rPr>
          <w:b/>
          <w:i/>
        </w:rPr>
        <w:t>erhaltensrichtlinien niederschlagen.</w:t>
      </w:r>
      <w:r>
        <w:rPr>
          <w:i/>
          <w:color w:val="7F7F7F" w:themeColor="text1" w:themeTint="80"/>
        </w:rPr>
        <w:t xml:space="preserve"> </w:t>
      </w:r>
    </w:p>
    <w:p w14:paraId="4E340C5D" w14:textId="3692F572" w:rsidR="00145DD4" w:rsidRDefault="001D540E" w:rsidP="008B6B1D">
      <w:pPr>
        <w:spacing w:line="360" w:lineRule="auto"/>
        <w:jc w:val="both"/>
        <w:rPr>
          <w:i/>
          <w:color w:val="7F7F7F" w:themeColor="text1" w:themeTint="80"/>
        </w:rPr>
      </w:pPr>
      <w:r w:rsidRPr="005E3F7D">
        <w:rPr>
          <w:i/>
          <w:color w:val="7F7F7F" w:themeColor="text1" w:themeTint="80"/>
        </w:rPr>
        <w:t>Präventionsmaßnahmen schließen</w:t>
      </w:r>
      <w:r w:rsidR="009121D6" w:rsidRPr="005E3F7D">
        <w:rPr>
          <w:i/>
          <w:color w:val="7F7F7F" w:themeColor="text1" w:themeTint="80"/>
        </w:rPr>
        <w:t xml:space="preserve"> auch die sexualpädagogische Begleitung als integralen Bestandteil der Persönlichkeitsbildung mit ein.</w:t>
      </w:r>
      <w:r w:rsidR="00A4122B">
        <w:rPr>
          <w:i/>
          <w:color w:val="7F7F7F" w:themeColor="text1" w:themeTint="80"/>
        </w:rPr>
        <w:t xml:space="preserve"> Sexuelle Bildung ist ein wichtiger und wesentlicher Teil in der Prävention sexueller Gewalt</w:t>
      </w:r>
    </w:p>
    <w:p w14:paraId="727F77F7" w14:textId="7F325D72" w:rsidR="004F400E" w:rsidRPr="005E3F7D" w:rsidRDefault="00A84DAD" w:rsidP="008B6B1D">
      <w:pPr>
        <w:spacing w:line="360" w:lineRule="auto"/>
        <w:jc w:val="both"/>
        <w:rPr>
          <w:i/>
          <w:color w:val="7F7F7F" w:themeColor="text1" w:themeTint="80"/>
        </w:rPr>
      </w:pPr>
      <w:r>
        <w:rPr>
          <w:i/>
          <w:color w:val="7F7F7F" w:themeColor="text1" w:themeTint="80"/>
        </w:rPr>
        <w:lastRenderedPageBreak/>
        <w:t xml:space="preserve">Wesentlich erscheint eine Förderung der sexuellen Integrität, die sich zusammensetzt aus Sprach- und Verhandlungsfähigkeit, positives Körpergefühl, Auseinandersetzung mit der Geschlechterrolle, positive Beziehungsgestaltung und Auseinandersetzung mit dem eigenen Begehren. Es soll hier beschrieben werden, wie diese Förderung der sexuellen Integrität im Detail aussieht. </w:t>
      </w:r>
    </w:p>
    <w:p w14:paraId="5084569B" w14:textId="77777777" w:rsidR="009121D6" w:rsidRPr="005E3F7D" w:rsidRDefault="00494250" w:rsidP="009121D6">
      <w:pPr>
        <w:pStyle w:val="berschrift3"/>
        <w:spacing w:line="360" w:lineRule="auto"/>
        <w:jc w:val="both"/>
        <w:rPr>
          <w:color w:val="auto"/>
        </w:rPr>
      </w:pPr>
      <w:bookmarkStart w:id="34" w:name="_Toc125973140"/>
      <w:bookmarkStart w:id="35" w:name="_Toc196906922"/>
      <w:r w:rsidRPr="005E3F7D">
        <w:rPr>
          <w:color w:val="auto"/>
        </w:rPr>
        <w:t>S</w:t>
      </w:r>
      <w:r w:rsidR="009121D6" w:rsidRPr="005E3F7D">
        <w:rPr>
          <w:color w:val="auto"/>
        </w:rPr>
        <w:t>tärken</w:t>
      </w:r>
      <w:bookmarkEnd w:id="34"/>
      <w:bookmarkEnd w:id="35"/>
    </w:p>
    <w:p w14:paraId="7FFB51B2" w14:textId="3F6F9302" w:rsidR="009121D6" w:rsidRPr="005E3F7D" w:rsidRDefault="009121D6" w:rsidP="00F34332">
      <w:pPr>
        <w:spacing w:line="360" w:lineRule="auto"/>
        <w:jc w:val="both"/>
        <w:rPr>
          <w:i/>
          <w:color w:val="7F7F7F" w:themeColor="text1" w:themeTint="80"/>
        </w:rPr>
      </w:pPr>
      <w:r w:rsidRPr="005E3F7D">
        <w:rPr>
          <w:i/>
          <w:color w:val="7F7F7F" w:themeColor="text1" w:themeTint="80"/>
        </w:rPr>
        <w:t xml:space="preserve">Die auf die Stärkung von Kindern und Jugendlichen angelegte pädagogische Prävention orientiert sich an den Präventionsgrundsätzen: Dein Körper gehört dir! Vertraue deinem Gefühl! Du hast ein Recht, Nein zu sagen! Schlechte Geheimnisse darfst du weitererzählen! Du hast ein Recht auf Hilfe! Keiner darf dir Angst machen! </w:t>
      </w:r>
      <w:r w:rsidR="007F3A9C">
        <w:rPr>
          <w:i/>
          <w:color w:val="7F7F7F" w:themeColor="text1" w:themeTint="80"/>
        </w:rPr>
        <w:t>Wenn</w:t>
      </w:r>
      <w:r w:rsidR="004F400E">
        <w:rPr>
          <w:i/>
          <w:color w:val="7F7F7F" w:themeColor="text1" w:themeTint="80"/>
        </w:rPr>
        <w:t xml:space="preserve"> dir</w:t>
      </w:r>
      <w:r w:rsidR="007F3A9C">
        <w:rPr>
          <w:i/>
          <w:color w:val="7F7F7F" w:themeColor="text1" w:themeTint="80"/>
        </w:rPr>
        <w:t xml:space="preserve"> </w:t>
      </w:r>
      <w:r w:rsidR="004F400E">
        <w:rPr>
          <w:i/>
          <w:color w:val="7F7F7F" w:themeColor="text1" w:themeTint="80"/>
        </w:rPr>
        <w:t xml:space="preserve">Grenzverletzungen </w:t>
      </w:r>
      <w:r w:rsidR="004F400E" w:rsidRPr="005E3F7D">
        <w:rPr>
          <w:i/>
          <w:color w:val="7F7F7F" w:themeColor="text1" w:themeTint="80"/>
        </w:rPr>
        <w:t>zugefügt</w:t>
      </w:r>
      <w:r w:rsidR="004F400E">
        <w:rPr>
          <w:i/>
          <w:color w:val="7F7F7F" w:themeColor="text1" w:themeTint="80"/>
        </w:rPr>
        <w:t xml:space="preserve"> werden, </w:t>
      </w:r>
      <w:r w:rsidRPr="005E3F7D">
        <w:rPr>
          <w:i/>
          <w:color w:val="7F7F7F" w:themeColor="text1" w:themeTint="80"/>
        </w:rPr>
        <w:t xml:space="preserve">hast du keine Schuld! </w:t>
      </w:r>
    </w:p>
    <w:p w14:paraId="677A0E40" w14:textId="77777777" w:rsidR="009121D6" w:rsidRPr="0002445F" w:rsidRDefault="009121D6" w:rsidP="00F34332">
      <w:pPr>
        <w:spacing w:line="360" w:lineRule="auto"/>
        <w:jc w:val="both"/>
        <w:rPr>
          <w:i/>
          <w:color w:val="7F7F7F" w:themeColor="text1" w:themeTint="80"/>
        </w:rPr>
      </w:pPr>
      <w:r w:rsidRPr="0002445F">
        <w:rPr>
          <w:i/>
          <w:color w:val="7F7F7F" w:themeColor="text1" w:themeTint="80"/>
        </w:rPr>
        <w:t xml:space="preserve">Mädchen und Jungen sollen eine Erziehung erfahren, die diesen Botschaften in ihrem Leben Raum gibt und gerecht wird, ohne sie mit der alleinigen Verantwortung für ihren Schutz zu belasten. </w:t>
      </w:r>
    </w:p>
    <w:p w14:paraId="50819F5D" w14:textId="397D82CB" w:rsidR="009121D6" w:rsidRPr="0002445F" w:rsidRDefault="009121D6" w:rsidP="009121D6">
      <w:pPr>
        <w:pStyle w:val="berschrift3"/>
        <w:spacing w:line="360" w:lineRule="auto"/>
        <w:jc w:val="both"/>
        <w:rPr>
          <w:color w:val="auto"/>
        </w:rPr>
      </w:pPr>
      <w:bookmarkStart w:id="36" w:name="_Toc125973141"/>
      <w:bookmarkStart w:id="37" w:name="_Toc196906923"/>
      <w:r w:rsidRPr="0002445F">
        <w:rPr>
          <w:color w:val="auto"/>
        </w:rPr>
        <w:t>Kindern eine Sprache geben</w:t>
      </w:r>
      <w:bookmarkEnd w:id="36"/>
      <w:bookmarkEnd w:id="37"/>
    </w:p>
    <w:p w14:paraId="17CBA521" w14:textId="2E4075EF" w:rsidR="009121D6" w:rsidRDefault="009121D6" w:rsidP="00F34332">
      <w:pPr>
        <w:spacing w:line="360" w:lineRule="auto"/>
        <w:jc w:val="both"/>
        <w:rPr>
          <w:i/>
          <w:color w:val="7F7F7F" w:themeColor="text1" w:themeTint="80"/>
        </w:rPr>
      </w:pPr>
      <w:r w:rsidRPr="005E3F7D">
        <w:rPr>
          <w:i/>
          <w:color w:val="7F7F7F" w:themeColor="text1" w:themeTint="80"/>
        </w:rPr>
        <w:t>Die Vermittlung von Körperwissen und Gespräche über Gefühle sollten Bestandteil der alltäglichen Erziehung sein. So können Mädchen und Buben</w:t>
      </w:r>
      <w:r w:rsidR="004F400E">
        <w:rPr>
          <w:i/>
          <w:color w:val="7F7F7F" w:themeColor="text1" w:themeTint="80"/>
        </w:rPr>
        <w:t>/Burschen</w:t>
      </w:r>
      <w:r w:rsidRPr="005E3F7D">
        <w:rPr>
          <w:i/>
          <w:color w:val="7F7F7F" w:themeColor="text1" w:themeTint="80"/>
        </w:rPr>
        <w:t xml:space="preserve"> sich und ihren Körper kennen und lieben lernen. Auf der Basis dieser Grunderfahrung können Kinder</w:t>
      </w:r>
      <w:r w:rsidR="004F400E">
        <w:rPr>
          <w:i/>
          <w:color w:val="7F7F7F" w:themeColor="text1" w:themeTint="80"/>
        </w:rPr>
        <w:t xml:space="preserve"> und Jugendliche</w:t>
      </w:r>
      <w:r w:rsidRPr="005E3F7D">
        <w:rPr>
          <w:i/>
          <w:color w:val="7F7F7F" w:themeColor="text1" w:themeTint="80"/>
        </w:rPr>
        <w:t xml:space="preserve"> ihre Persönlichkeit entwickeln</w:t>
      </w:r>
      <w:r w:rsidR="0074064C" w:rsidRPr="005E3F7D">
        <w:rPr>
          <w:i/>
          <w:color w:val="7F7F7F" w:themeColor="text1" w:themeTint="80"/>
        </w:rPr>
        <w:t xml:space="preserve"> und</w:t>
      </w:r>
      <w:r w:rsidRPr="005E3F7D">
        <w:rPr>
          <w:i/>
          <w:color w:val="7F7F7F" w:themeColor="text1" w:themeTint="80"/>
        </w:rPr>
        <w:t xml:space="preserve"> lernen, Grenzen zu setzen und Grenzüberschreitungen zu erkennen</w:t>
      </w:r>
      <w:r w:rsidR="0074064C" w:rsidRPr="005E3F7D">
        <w:rPr>
          <w:i/>
          <w:color w:val="7F7F7F" w:themeColor="text1" w:themeTint="80"/>
        </w:rPr>
        <w:t>.</w:t>
      </w:r>
    </w:p>
    <w:p w14:paraId="79F90AD7" w14:textId="77777777" w:rsidR="004F400E" w:rsidRDefault="004F400E" w:rsidP="00F34332">
      <w:pPr>
        <w:spacing w:line="360" w:lineRule="auto"/>
        <w:jc w:val="both"/>
        <w:rPr>
          <w:i/>
          <w:color w:val="7F7F7F" w:themeColor="text1" w:themeTint="80"/>
        </w:rPr>
      </w:pPr>
    </w:p>
    <w:p w14:paraId="32C958BF" w14:textId="62829A88" w:rsidR="009121D6" w:rsidRDefault="009121D6" w:rsidP="009121D6">
      <w:pPr>
        <w:pStyle w:val="berschrift2"/>
        <w:spacing w:line="360" w:lineRule="auto"/>
        <w:jc w:val="both"/>
        <w:rPr>
          <w:color w:val="auto"/>
        </w:rPr>
      </w:pPr>
      <w:bookmarkStart w:id="38" w:name="_Toc196906924"/>
      <w:bookmarkStart w:id="39" w:name="_Hlk196811616"/>
      <w:r w:rsidRPr="005E3F7D">
        <w:rPr>
          <w:color w:val="auto"/>
        </w:rPr>
        <w:t>Qualitätsmanagement</w:t>
      </w:r>
      <w:r w:rsidR="00600375" w:rsidRPr="005E3F7D">
        <w:rPr>
          <w:color w:val="auto"/>
        </w:rPr>
        <w:t xml:space="preserve"> und Ko</w:t>
      </w:r>
      <w:r w:rsidR="00DE034D" w:rsidRPr="005E3F7D">
        <w:rPr>
          <w:color w:val="auto"/>
        </w:rPr>
        <w:t>ntrolle</w:t>
      </w:r>
      <w:bookmarkEnd w:id="38"/>
    </w:p>
    <w:bookmarkEnd w:id="39"/>
    <w:p w14:paraId="3CA5D113" w14:textId="77777777" w:rsidR="004C452A" w:rsidRPr="005E3F7D" w:rsidRDefault="004C452A" w:rsidP="00504D23">
      <w:pPr>
        <w:rPr>
          <w:i/>
          <w:color w:val="7F7F7F" w:themeColor="text1" w:themeTint="80"/>
        </w:rPr>
      </w:pPr>
      <w:r w:rsidRPr="005E3F7D">
        <w:rPr>
          <w:i/>
          <w:color w:val="7F7F7F" w:themeColor="text1" w:themeTint="80"/>
        </w:rPr>
        <w:t xml:space="preserve">Verantwortlichkeiten klären: </w:t>
      </w:r>
    </w:p>
    <w:p w14:paraId="770686D0" w14:textId="77777777" w:rsidR="004F400E" w:rsidRDefault="00504D23" w:rsidP="004F400E">
      <w:pPr>
        <w:pStyle w:val="KeinLeerraum"/>
        <w:spacing w:line="360" w:lineRule="auto"/>
        <w:jc w:val="both"/>
        <w:rPr>
          <w:i/>
          <w:color w:val="7F7F7F" w:themeColor="text1" w:themeTint="80"/>
        </w:rPr>
      </w:pPr>
      <w:r w:rsidRPr="005E3F7D">
        <w:rPr>
          <w:i/>
          <w:color w:val="7F7F7F" w:themeColor="text1" w:themeTint="80"/>
        </w:rPr>
        <w:t>Kommunikation des Schutzkonzeptes innerhalb der Einrichtung</w:t>
      </w:r>
      <w:r w:rsidR="0049164C" w:rsidRPr="005E3F7D">
        <w:rPr>
          <w:i/>
          <w:color w:val="7F7F7F" w:themeColor="text1" w:themeTint="80"/>
        </w:rPr>
        <w:t xml:space="preserve">. Wie werden die Mitarbeitenden, die Kinder, Jugendlichen, schutzbedürftigen Erwachsenen, deren Angehörige langfristig über das Schutzkonzept informiert? </w:t>
      </w:r>
    </w:p>
    <w:p w14:paraId="1E7A71A4" w14:textId="1D69985A" w:rsidR="00504D23" w:rsidRPr="005E3F7D" w:rsidRDefault="00504D23" w:rsidP="004F400E">
      <w:pPr>
        <w:pStyle w:val="KeinLeerraum"/>
        <w:spacing w:line="360" w:lineRule="auto"/>
        <w:jc w:val="both"/>
        <w:rPr>
          <w:i/>
          <w:color w:val="7F7F7F" w:themeColor="text1" w:themeTint="80"/>
        </w:rPr>
      </w:pPr>
      <w:r w:rsidRPr="005E3F7D">
        <w:rPr>
          <w:i/>
          <w:color w:val="7F7F7F" w:themeColor="text1" w:themeTint="80"/>
        </w:rPr>
        <w:t>Kommunikation der Verhaltensr</w:t>
      </w:r>
      <w:r w:rsidR="00C00D71">
        <w:rPr>
          <w:i/>
          <w:color w:val="7F7F7F" w:themeColor="text1" w:themeTint="80"/>
        </w:rPr>
        <w:t>egeln und u</w:t>
      </w:r>
      <w:r w:rsidRPr="005E3F7D">
        <w:rPr>
          <w:i/>
          <w:color w:val="7F7F7F" w:themeColor="text1" w:themeTint="80"/>
        </w:rPr>
        <w:t>nterschreiben derselben</w:t>
      </w:r>
    </w:p>
    <w:p w14:paraId="2C15B2A2" w14:textId="647E8EEC" w:rsidR="00A10414" w:rsidRPr="005E3F7D" w:rsidRDefault="0049164C" w:rsidP="00A10414">
      <w:pPr>
        <w:pStyle w:val="Listenabsatz"/>
        <w:numPr>
          <w:ilvl w:val="0"/>
          <w:numId w:val="42"/>
        </w:numPr>
        <w:rPr>
          <w:i/>
          <w:color w:val="7F7F7F" w:themeColor="text1" w:themeTint="80"/>
        </w:rPr>
      </w:pPr>
      <w:r w:rsidRPr="005E3F7D">
        <w:rPr>
          <w:i/>
          <w:color w:val="7F7F7F" w:themeColor="text1" w:themeTint="80"/>
        </w:rPr>
        <w:t>Unterschreiben der</w:t>
      </w:r>
      <w:r w:rsidR="00504D23" w:rsidRPr="005E3F7D">
        <w:rPr>
          <w:i/>
          <w:color w:val="7F7F7F" w:themeColor="text1" w:themeTint="80"/>
        </w:rPr>
        <w:t xml:space="preserve"> Verpflichtungserklärung auf die Rahmenordnung</w:t>
      </w:r>
      <w:r w:rsidR="004C452A" w:rsidRPr="005E3F7D">
        <w:rPr>
          <w:i/>
          <w:color w:val="7F7F7F" w:themeColor="text1" w:themeTint="80"/>
        </w:rPr>
        <w:t xml:space="preserve"> und Archivierung derselben</w:t>
      </w:r>
    </w:p>
    <w:p w14:paraId="17B3760F" w14:textId="3BD962AD" w:rsidR="0049164C" w:rsidRPr="005E3F7D" w:rsidRDefault="0049164C" w:rsidP="00A10414">
      <w:pPr>
        <w:pStyle w:val="KeinLeerraum"/>
        <w:numPr>
          <w:ilvl w:val="0"/>
          <w:numId w:val="42"/>
        </w:numPr>
        <w:rPr>
          <w:i/>
          <w:color w:val="7F7F7F" w:themeColor="text1" w:themeTint="80"/>
        </w:rPr>
      </w:pPr>
      <w:r w:rsidRPr="005E3F7D">
        <w:rPr>
          <w:i/>
          <w:color w:val="7F7F7F" w:themeColor="text1" w:themeTint="80"/>
        </w:rPr>
        <w:t xml:space="preserve">Kommunikation des Schutzkonzeptes nach außen/Homepage </w:t>
      </w:r>
    </w:p>
    <w:p w14:paraId="1DAB512E" w14:textId="506EDCC3" w:rsidR="0049164C" w:rsidRDefault="0049164C" w:rsidP="0049164C">
      <w:pPr>
        <w:pStyle w:val="Listenabsatz"/>
        <w:numPr>
          <w:ilvl w:val="0"/>
          <w:numId w:val="42"/>
        </w:numPr>
        <w:rPr>
          <w:i/>
          <w:color w:val="7F7F7F" w:themeColor="text1" w:themeTint="80"/>
        </w:rPr>
      </w:pPr>
      <w:r w:rsidRPr="005E3F7D">
        <w:rPr>
          <w:i/>
          <w:color w:val="7F7F7F" w:themeColor="text1" w:themeTint="80"/>
        </w:rPr>
        <w:t>An wen kann man sich bei Unklarheiten wenden</w:t>
      </w:r>
      <w:r w:rsidR="00712124">
        <w:rPr>
          <w:i/>
          <w:color w:val="7F7F7F" w:themeColor="text1" w:themeTint="80"/>
        </w:rPr>
        <w:t>?</w:t>
      </w:r>
    </w:p>
    <w:p w14:paraId="481800C7" w14:textId="77777777" w:rsidR="004F400E" w:rsidRPr="005E3F7D" w:rsidRDefault="004F400E" w:rsidP="004F400E">
      <w:pPr>
        <w:pStyle w:val="Listenabsatz"/>
        <w:rPr>
          <w:i/>
          <w:color w:val="7F7F7F" w:themeColor="text1" w:themeTint="80"/>
        </w:rPr>
      </w:pPr>
    </w:p>
    <w:p w14:paraId="25464918" w14:textId="77777777" w:rsidR="0066646E" w:rsidRPr="005E3F7D" w:rsidRDefault="0066646E" w:rsidP="0066646E">
      <w:pPr>
        <w:pStyle w:val="berschrift3"/>
        <w:rPr>
          <w:color w:val="auto"/>
        </w:rPr>
      </w:pPr>
      <w:bookmarkStart w:id="40" w:name="_Toc125973143"/>
      <w:bookmarkStart w:id="41" w:name="_Toc196906925"/>
      <w:r w:rsidRPr="005E3F7D">
        <w:rPr>
          <w:rStyle w:val="berschrift3Zchn"/>
          <w:color w:val="auto"/>
        </w:rPr>
        <w:t>Evaluation und Weiterentwicklung:</w:t>
      </w:r>
      <w:bookmarkEnd w:id="40"/>
      <w:bookmarkEnd w:id="41"/>
      <w:r w:rsidRPr="005E3F7D">
        <w:rPr>
          <w:color w:val="auto"/>
        </w:rPr>
        <w:t xml:space="preserve"> </w:t>
      </w:r>
    </w:p>
    <w:p w14:paraId="279CF61F" w14:textId="05C8CED9" w:rsidR="009121D6" w:rsidRDefault="009121D6" w:rsidP="00F34332">
      <w:pPr>
        <w:spacing w:line="360" w:lineRule="auto"/>
        <w:jc w:val="both"/>
        <w:rPr>
          <w:i/>
          <w:color w:val="7F7F7F" w:themeColor="text1" w:themeTint="80"/>
        </w:rPr>
      </w:pPr>
      <w:r w:rsidRPr="005E3F7D">
        <w:rPr>
          <w:i/>
          <w:color w:val="7F7F7F" w:themeColor="text1" w:themeTint="80"/>
        </w:rPr>
        <w:t>Ebenso wie andere Konzeptionen ist auch ein Institutionelles Schutzkonzept auf regelmäßige Reflexion der Umsetzung und Fortschreibung angewiesen. Deswegen sollte auch bei der Verabschiedung des Institutio</w:t>
      </w:r>
      <w:r w:rsidRPr="005E3F7D">
        <w:rPr>
          <w:i/>
          <w:color w:val="7F7F7F" w:themeColor="text1" w:themeTint="80"/>
        </w:rPr>
        <w:lastRenderedPageBreak/>
        <w:t xml:space="preserve">nellen Schutzkonzeptes festgelegt werden, welches Gremium in welchen Abständen und aus welchen Anlässen die Tauglichkeit des Konzepts überprüft und gegebenenfalls Nachbesserungen vornimmt. Insbesondere sollte gewährleistet sein, dass nach Vorfällen </w:t>
      </w:r>
      <w:r w:rsidR="0066646E" w:rsidRPr="005E3F7D">
        <w:rPr>
          <w:i/>
          <w:color w:val="7F7F7F" w:themeColor="text1" w:themeTint="80"/>
        </w:rPr>
        <w:t>von</w:t>
      </w:r>
      <w:r w:rsidRPr="005E3F7D">
        <w:rPr>
          <w:i/>
          <w:color w:val="7F7F7F" w:themeColor="text1" w:themeTint="80"/>
        </w:rPr>
        <w:t xml:space="preserve"> Gewalt überprüft wird, welche Verbesserungen im S</w:t>
      </w:r>
      <w:r w:rsidR="00AD1079" w:rsidRPr="005E3F7D">
        <w:rPr>
          <w:i/>
          <w:color w:val="7F7F7F" w:themeColor="text1" w:themeTint="80"/>
        </w:rPr>
        <w:t>chutzkonzept erforderlich sind.</w:t>
      </w:r>
    </w:p>
    <w:p w14:paraId="03B40086" w14:textId="4DF0A367" w:rsidR="001C3D71" w:rsidRDefault="001C3D71" w:rsidP="00F34332">
      <w:pPr>
        <w:spacing w:line="360" w:lineRule="auto"/>
        <w:jc w:val="both"/>
        <w:rPr>
          <w:i/>
          <w:color w:val="7F7F7F" w:themeColor="text1" w:themeTint="80"/>
        </w:rPr>
      </w:pPr>
    </w:p>
    <w:p w14:paraId="23B9862E" w14:textId="77777777" w:rsidR="001C3D71" w:rsidRPr="005E3F7D" w:rsidRDefault="001C3D71" w:rsidP="00F34332">
      <w:pPr>
        <w:spacing w:line="360" w:lineRule="auto"/>
        <w:jc w:val="both"/>
        <w:rPr>
          <w:i/>
          <w:color w:val="7F7F7F" w:themeColor="text1" w:themeTint="80"/>
        </w:rPr>
      </w:pPr>
    </w:p>
    <w:p w14:paraId="25E4DD00" w14:textId="59812DAB" w:rsidR="009121D6" w:rsidRDefault="009121D6" w:rsidP="009121D6">
      <w:pPr>
        <w:pStyle w:val="berschrift1"/>
        <w:spacing w:line="360" w:lineRule="auto"/>
        <w:ind w:left="426" w:hanging="426"/>
        <w:jc w:val="both"/>
      </w:pPr>
      <w:bookmarkStart w:id="42" w:name="_Toc196906926"/>
      <w:r>
        <w:t>Kontakte</w:t>
      </w:r>
      <w:bookmarkEnd w:id="42"/>
    </w:p>
    <w:p w14:paraId="2F3534ED" w14:textId="6631D655" w:rsidR="00934FAB" w:rsidRPr="00934FAB" w:rsidRDefault="0066646E" w:rsidP="00934FAB">
      <w:pPr>
        <w:spacing w:line="360" w:lineRule="auto"/>
      </w:pPr>
      <w:r>
        <w:t>Ombudsstelle</w:t>
      </w:r>
      <w:r w:rsidR="00934FAB">
        <w:t xml:space="preserve"> f</w:t>
      </w:r>
      <w:r w:rsidR="00934FAB" w:rsidRPr="00934FAB">
        <w:t>ür Opfer von Gewalt und sexuellem Missbrauch in der Katholischen Kirche Steiermark</w:t>
      </w:r>
      <w:r w:rsidR="00934FAB">
        <w:br/>
      </w:r>
      <w:r w:rsidR="00934FAB" w:rsidRPr="00934FAB">
        <w:t>Mag.</w:t>
      </w:r>
      <w:r w:rsidR="00934FAB" w:rsidRPr="00BA32A8">
        <w:rPr>
          <w:vertAlign w:val="superscript"/>
        </w:rPr>
        <w:t xml:space="preserve">a </w:t>
      </w:r>
      <w:r w:rsidR="00934FAB" w:rsidRPr="00934FAB">
        <w:t>Birgit Posch-Keller</w:t>
      </w:r>
      <w:r w:rsidR="00934FAB">
        <w:br/>
      </w:r>
      <w:hyperlink r:id="rId8" w:history="1">
        <w:r w:rsidR="00934FAB" w:rsidRPr="00934FAB">
          <w:t>8042 Graz, Janneckweg 20 A</w:t>
        </w:r>
      </w:hyperlink>
      <w:r w:rsidR="00934FAB">
        <w:br/>
      </w:r>
      <w:hyperlink r:id="rId9" w:history="1">
        <w:r w:rsidR="00934FAB" w:rsidRPr="00934FAB">
          <w:t>+43(0)676/8742 6899</w:t>
        </w:r>
      </w:hyperlink>
      <w:r w:rsidR="00934FAB">
        <w:br/>
      </w:r>
      <w:hyperlink r:id="rId10" w:history="1">
        <w:r w:rsidR="00934FAB" w:rsidRPr="00934FAB">
          <w:t>birgit.posch@graz-seckau.at</w:t>
        </w:r>
      </w:hyperlink>
    </w:p>
    <w:p w14:paraId="06B10DEF" w14:textId="3136CBC0" w:rsidR="00934FAB" w:rsidRPr="00934FAB" w:rsidRDefault="00934FAB" w:rsidP="00934FAB">
      <w:pPr>
        <w:spacing w:line="360" w:lineRule="auto"/>
        <w:rPr>
          <w:i/>
        </w:rPr>
      </w:pPr>
      <w:r>
        <w:t>Stabsstelle</w:t>
      </w:r>
      <w:r w:rsidR="00BA32A8">
        <w:t xml:space="preserve"> </w:t>
      </w:r>
      <w:r>
        <w:t>Prävention Missbrauch und Gewalt der Diözese Graz- Seckau</w:t>
      </w:r>
      <w:r>
        <w:br/>
      </w:r>
      <w:r>
        <w:rPr>
          <w:i/>
        </w:rPr>
        <w:t xml:space="preserve">Leitung : </w:t>
      </w:r>
      <w:r w:rsidRPr="00934FAB">
        <w:rPr>
          <w:i/>
        </w:rPr>
        <w:t>Mag.</w:t>
      </w:r>
      <w:r w:rsidRPr="00934FAB">
        <w:rPr>
          <w:i/>
          <w:vertAlign w:val="superscript"/>
        </w:rPr>
        <w:t>a</w:t>
      </w:r>
      <w:r w:rsidRPr="00934FAB">
        <w:rPr>
          <w:i/>
        </w:rPr>
        <w:t xml:space="preserve"> Ingrid Lackner</w:t>
      </w:r>
      <w:r>
        <w:rPr>
          <w:i/>
        </w:rPr>
        <w:br/>
      </w:r>
      <w:r w:rsidRPr="00934FAB">
        <w:rPr>
          <w:i/>
        </w:rPr>
        <w:t> </w:t>
      </w:r>
      <w:hyperlink r:id="rId11" w:history="1">
        <w:r w:rsidRPr="00934FAB">
          <w:rPr>
            <w:i/>
          </w:rPr>
          <w:t>Bischofplatz 4, 8010 Graz</w:t>
        </w:r>
      </w:hyperlink>
      <w:r>
        <w:rPr>
          <w:i/>
        </w:rPr>
        <w:br/>
      </w:r>
      <w:r w:rsidRPr="00934FAB">
        <w:rPr>
          <w:i/>
        </w:rPr>
        <w:t> </w:t>
      </w:r>
      <w:hyperlink r:id="rId12" w:history="1">
        <w:r w:rsidRPr="00934FAB">
          <w:rPr>
            <w:i/>
          </w:rPr>
          <w:t>+43 (676) 8742-2383</w:t>
        </w:r>
      </w:hyperlink>
      <w:r>
        <w:rPr>
          <w:i/>
        </w:rPr>
        <w:br/>
      </w:r>
      <w:hyperlink r:id="rId13" w:history="1">
        <w:r w:rsidRPr="00934FAB">
          <w:rPr>
            <w:i/>
          </w:rPr>
          <w:t>ingrid.lackner@graz-seckau.at</w:t>
        </w:r>
      </w:hyperlink>
    </w:p>
    <w:p w14:paraId="57FF0F48" w14:textId="136195F0" w:rsidR="009121D6" w:rsidRPr="00B83010" w:rsidRDefault="00B83010" w:rsidP="00B83010">
      <w:pPr>
        <w:spacing w:line="360" w:lineRule="auto"/>
        <w:jc w:val="both"/>
        <w:rPr>
          <w:i/>
          <w:color w:val="7F7F7F" w:themeColor="text1" w:themeTint="80"/>
        </w:rPr>
      </w:pPr>
      <w:r>
        <w:rPr>
          <w:i/>
          <w:color w:val="7F7F7F" w:themeColor="text1" w:themeTint="80"/>
        </w:rPr>
        <w:t>W</w:t>
      </w:r>
      <w:r w:rsidR="0066646E" w:rsidRPr="00B83010">
        <w:rPr>
          <w:i/>
          <w:color w:val="7F7F7F" w:themeColor="text1" w:themeTint="80"/>
        </w:rPr>
        <w:t xml:space="preserve">eitere </w:t>
      </w:r>
      <w:r w:rsidR="009121D6" w:rsidRPr="00B83010">
        <w:rPr>
          <w:i/>
          <w:color w:val="7F7F7F" w:themeColor="text1" w:themeTint="80"/>
        </w:rPr>
        <w:t>relevante Kontakte und Adressen</w:t>
      </w:r>
      <w:r w:rsidR="00EB6D1E" w:rsidRPr="00B83010">
        <w:rPr>
          <w:i/>
          <w:color w:val="7F7F7F" w:themeColor="text1" w:themeTint="80"/>
        </w:rPr>
        <w:t xml:space="preserve">: </w:t>
      </w:r>
    </w:p>
    <w:p w14:paraId="000F9A07" w14:textId="7CBEBB64" w:rsidR="00E1326A" w:rsidRPr="000732F8" w:rsidRDefault="00E1326A" w:rsidP="009121D6">
      <w:pPr>
        <w:pStyle w:val="Listenabsatz"/>
        <w:spacing w:line="360" w:lineRule="auto"/>
        <w:jc w:val="both"/>
      </w:pPr>
    </w:p>
    <w:sectPr w:rsidR="00E1326A" w:rsidRPr="000732F8" w:rsidSect="009121D6">
      <w:headerReference w:type="default" r:id="rId14"/>
      <w:footerReference w:type="default" r:id="rId15"/>
      <w:headerReference w:type="first" r:id="rId16"/>
      <w:pgSz w:w="11906" w:h="16838"/>
      <w:pgMar w:top="1417" w:right="1133" w:bottom="1134" w:left="1417"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0402A" w14:textId="77777777" w:rsidR="009121D6" w:rsidRDefault="009121D6" w:rsidP="008B39D2">
      <w:r>
        <w:separator/>
      </w:r>
    </w:p>
  </w:endnote>
  <w:endnote w:type="continuationSeparator" w:id="0">
    <w:p w14:paraId="7DA2A859" w14:textId="77777777" w:rsidR="009121D6" w:rsidRDefault="009121D6" w:rsidP="008B3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ormataBQ-Light">
    <w:altName w:val="Calibri"/>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568DB" w14:textId="524AB93A" w:rsidR="00DF7615" w:rsidRPr="002D06C6" w:rsidRDefault="00D50C6F" w:rsidP="00D50C6F">
    <w:pPr>
      <w:pStyle w:val="Fuzeile"/>
      <w:tabs>
        <w:tab w:val="clear" w:pos="4536"/>
        <w:tab w:val="clear" w:pos="9072"/>
        <w:tab w:val="center" w:pos="4678"/>
        <w:tab w:val="right" w:pos="9356"/>
      </w:tabs>
      <w:jc w:val="right"/>
      <w:rPr>
        <w:color w:val="A6A6A6" w:themeColor="background1" w:themeShade="A6"/>
        <w:sz w:val="20"/>
      </w:rPr>
    </w:pPr>
    <w:r w:rsidRPr="00D50C6F">
      <w:rPr>
        <w:color w:val="7F7F7F" w:themeColor="background1" w:themeShade="7F"/>
        <w:spacing w:val="60"/>
        <w:sz w:val="20"/>
      </w:rPr>
      <w:t>Seite</w:t>
    </w:r>
    <w:r w:rsidRPr="00D50C6F">
      <w:rPr>
        <w:color w:val="A6A6A6" w:themeColor="background1" w:themeShade="A6"/>
        <w:sz w:val="20"/>
      </w:rPr>
      <w:t xml:space="preserve"> | </w:t>
    </w:r>
    <w:r w:rsidRPr="00D50C6F">
      <w:rPr>
        <w:color w:val="A6A6A6" w:themeColor="background1" w:themeShade="A6"/>
        <w:sz w:val="20"/>
      </w:rPr>
      <w:fldChar w:fldCharType="begin"/>
    </w:r>
    <w:r w:rsidRPr="00D50C6F">
      <w:rPr>
        <w:color w:val="A6A6A6" w:themeColor="background1" w:themeShade="A6"/>
        <w:sz w:val="20"/>
      </w:rPr>
      <w:instrText>PAGE   \* MERGEFORMAT</w:instrText>
    </w:r>
    <w:r w:rsidRPr="00D50C6F">
      <w:rPr>
        <w:color w:val="A6A6A6" w:themeColor="background1" w:themeShade="A6"/>
        <w:sz w:val="20"/>
      </w:rPr>
      <w:fldChar w:fldCharType="separate"/>
    </w:r>
    <w:r w:rsidR="00322FEF" w:rsidRPr="00322FEF">
      <w:rPr>
        <w:b/>
        <w:bCs/>
        <w:noProof/>
        <w:color w:val="A6A6A6" w:themeColor="background1" w:themeShade="A6"/>
        <w:sz w:val="20"/>
      </w:rPr>
      <w:t>6</w:t>
    </w:r>
    <w:r w:rsidRPr="00D50C6F">
      <w:rPr>
        <w:b/>
        <w:bCs/>
        <w:color w:val="A6A6A6" w:themeColor="background1" w:themeShade="A6"/>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0ECC17" w14:textId="77777777" w:rsidR="009121D6" w:rsidRDefault="009121D6" w:rsidP="008B39D2">
      <w:r>
        <w:separator/>
      </w:r>
    </w:p>
  </w:footnote>
  <w:footnote w:type="continuationSeparator" w:id="0">
    <w:p w14:paraId="0E256E03" w14:textId="77777777" w:rsidR="009121D6" w:rsidRDefault="009121D6" w:rsidP="008B39D2">
      <w:r>
        <w:continuationSeparator/>
      </w:r>
    </w:p>
  </w:footnote>
  <w:footnote w:id="1">
    <w:p w14:paraId="040E0EF6" w14:textId="017A925B" w:rsidR="00456A84" w:rsidRDefault="00456A84" w:rsidP="00456A84">
      <w:pPr>
        <w:pStyle w:val="Fuzeile"/>
      </w:pPr>
      <w:r>
        <w:rPr>
          <w:rStyle w:val="Funotenzeichen"/>
        </w:rPr>
        <w:footnoteRef/>
      </w:r>
      <w:r>
        <w:t xml:space="preserve"> </w:t>
      </w:r>
      <w:hyperlink r:id="rId1" w:history="1">
        <w:r w:rsidRPr="00456A84">
          <w:rPr>
            <w:rStyle w:val="Hyperlink"/>
          </w:rPr>
          <w:t>https://praevention.graz-seckau.at/rahmenordnung</w:t>
        </w:r>
      </w:hyperlink>
    </w:p>
    <w:p w14:paraId="08215E60" w14:textId="1E38CC9B" w:rsidR="00456A84" w:rsidRPr="00456A84" w:rsidRDefault="00456A84">
      <w:pPr>
        <w:pStyle w:val="Funotentext"/>
        <w:rPr>
          <w:lang w:val="de-AT"/>
        </w:rPr>
      </w:pPr>
    </w:p>
  </w:footnote>
  <w:footnote w:id="2">
    <w:p w14:paraId="74CD0A23" w14:textId="07A1E44C" w:rsidR="00456A84" w:rsidRPr="00456A84" w:rsidRDefault="00456A84" w:rsidP="00456A84">
      <w:pPr>
        <w:spacing w:line="360" w:lineRule="auto"/>
        <w:jc w:val="both"/>
        <w:rPr>
          <w:highlight w:val="yellow"/>
        </w:rPr>
      </w:pPr>
      <w:r>
        <w:rPr>
          <w:rStyle w:val="Funotenzeichen"/>
        </w:rPr>
        <w:footnoteRef/>
      </w:r>
      <w:r>
        <w:t xml:space="preserve"> </w:t>
      </w:r>
      <w:hyperlink r:id="rId2" w:history="1">
        <w:r w:rsidRPr="00456A84">
          <w:rPr>
            <w:rStyle w:val="Hyperlink"/>
          </w:rPr>
          <w:t>https://www.unicef.de/informieren/ueber-uns/fuer-kinderrechte/un-kinderrechtskonvention</w:t>
        </w:r>
      </w:hyperlink>
    </w:p>
    <w:p w14:paraId="7F045AF3" w14:textId="66C2C26A" w:rsidR="00456A84" w:rsidRPr="00456A84" w:rsidRDefault="00456A84">
      <w:pPr>
        <w:pStyle w:val="Funotentext"/>
        <w:rPr>
          <w:lang w:val="de-AT"/>
        </w:rPr>
      </w:pPr>
    </w:p>
  </w:footnote>
  <w:footnote w:id="3">
    <w:p w14:paraId="01D3E583" w14:textId="7BDC19AA" w:rsidR="00456A84" w:rsidRPr="00456A84" w:rsidRDefault="00456A84">
      <w:pPr>
        <w:pStyle w:val="Funotentext"/>
        <w:rPr>
          <w:sz w:val="22"/>
          <w:szCs w:val="22"/>
          <w:lang w:val="de-AT"/>
        </w:rPr>
      </w:pPr>
      <w:r w:rsidRPr="00456A84">
        <w:rPr>
          <w:rStyle w:val="Funotenzeichen"/>
          <w:sz w:val="22"/>
          <w:szCs w:val="22"/>
        </w:rPr>
        <w:footnoteRef/>
      </w:r>
      <w:r w:rsidRPr="00456A84">
        <w:rPr>
          <w:sz w:val="22"/>
          <w:szCs w:val="22"/>
        </w:rPr>
        <w:t xml:space="preserve"> </w:t>
      </w:r>
      <w:hyperlink r:id="rId3" w:history="1">
        <w:r w:rsidRPr="00456A84">
          <w:rPr>
            <w:rStyle w:val="Hyperlink"/>
            <w:sz w:val="22"/>
            <w:szCs w:val="22"/>
          </w:rPr>
          <w:t>https://www.sozialministerium.at/Themen/Soziales/Menschen-mit-Behinderungen/UN-Behindertenrechtskonvention.html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3C2E5" w14:textId="77777777" w:rsidR="00F87117" w:rsidRDefault="00F87117" w:rsidP="002557E3">
    <w:pPr>
      <w:pStyle w:val="Kopfzeile"/>
      <w:tabs>
        <w:tab w:val="clear" w:pos="9072"/>
        <w:tab w:val="right" w:pos="9356"/>
      </w:tabs>
      <w:jc w:val="right"/>
    </w:pPr>
    <w:r>
      <w:rPr>
        <w:noProof/>
        <w:lang w:eastAsia="de-DE"/>
      </w:rPr>
      <w:drawing>
        <wp:inline distT="0" distB="0" distL="0" distR="0" wp14:anchorId="2F46A170" wp14:editId="43AC13B0">
          <wp:extent cx="277977" cy="277977"/>
          <wp:effectExtent l="0" t="0" r="8255" b="825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GSlogo_signe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8556" cy="288556"/>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C3EE6" w14:textId="77777777" w:rsidR="008B39D2" w:rsidRDefault="008B39D2" w:rsidP="008B39D2">
    <w:pPr>
      <w:pStyle w:val="Kopfzeile"/>
      <w:jc w:val="right"/>
    </w:pPr>
    <w:r>
      <w:rPr>
        <w:noProof/>
        <w:lang w:eastAsia="de-DE"/>
      </w:rPr>
      <w:drawing>
        <wp:inline distT="0" distB="0" distL="0" distR="0" wp14:anchorId="3B7C2426" wp14:editId="24839E26">
          <wp:extent cx="1351953" cy="326572"/>
          <wp:effectExtent l="0" t="0" r="63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GSlogo_katholischekirchesteiermark_transparent.png"/>
                  <pic:cNvPicPr/>
                </pic:nvPicPr>
                <pic:blipFill>
                  <a:blip r:embed="rId1">
                    <a:extLst>
                      <a:ext uri="{28A0092B-C50C-407E-A947-70E740481C1C}">
                        <a14:useLocalDpi xmlns:a14="http://schemas.microsoft.com/office/drawing/2010/main" val="0"/>
                      </a:ext>
                    </a:extLst>
                  </a:blip>
                  <a:stretch>
                    <a:fillRect/>
                  </a:stretch>
                </pic:blipFill>
                <pic:spPr>
                  <a:xfrm>
                    <a:off x="0" y="0"/>
                    <a:ext cx="1352511" cy="32670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5pt;height:225pt" o:bullet="t">
        <v:imagedata r:id="rId1" o:title="DGSlogo_signet_transparent"/>
      </v:shape>
    </w:pict>
  </w:numPicBullet>
  <w:abstractNum w:abstractNumId="0" w15:restartNumberingAfterBreak="0">
    <w:nsid w:val="FFFFFFFE"/>
    <w:multiLevelType w:val="singleLevel"/>
    <w:tmpl w:val="0798AF7E"/>
    <w:lvl w:ilvl="0">
      <w:numFmt w:val="bullet"/>
      <w:lvlText w:val="*"/>
      <w:lvlJc w:val="left"/>
    </w:lvl>
  </w:abstractNum>
  <w:abstractNum w:abstractNumId="1" w15:restartNumberingAfterBreak="0">
    <w:nsid w:val="00E92A6A"/>
    <w:multiLevelType w:val="hybridMultilevel"/>
    <w:tmpl w:val="BD5E53B8"/>
    <w:lvl w:ilvl="0" w:tplc="0C070001">
      <w:start w:val="1"/>
      <w:numFmt w:val="bullet"/>
      <w:lvlText w:val=""/>
      <w:lvlJc w:val="left"/>
      <w:pPr>
        <w:ind w:left="1068" w:hanging="360"/>
      </w:pPr>
      <w:rPr>
        <w:rFonts w:ascii="Symbol" w:hAnsi="Symbol" w:hint="default"/>
      </w:rPr>
    </w:lvl>
    <w:lvl w:ilvl="1" w:tplc="0C070003" w:tentative="1">
      <w:start w:val="1"/>
      <w:numFmt w:val="bullet"/>
      <w:lvlText w:val="o"/>
      <w:lvlJc w:val="left"/>
      <w:pPr>
        <w:ind w:left="1788" w:hanging="360"/>
      </w:pPr>
      <w:rPr>
        <w:rFonts w:ascii="Courier New" w:hAnsi="Courier New" w:cs="Courier New" w:hint="default"/>
      </w:rPr>
    </w:lvl>
    <w:lvl w:ilvl="2" w:tplc="0C070005" w:tentative="1">
      <w:start w:val="1"/>
      <w:numFmt w:val="bullet"/>
      <w:lvlText w:val=""/>
      <w:lvlJc w:val="left"/>
      <w:pPr>
        <w:ind w:left="2508" w:hanging="360"/>
      </w:pPr>
      <w:rPr>
        <w:rFonts w:ascii="Wingdings" w:hAnsi="Wingdings" w:hint="default"/>
      </w:rPr>
    </w:lvl>
    <w:lvl w:ilvl="3" w:tplc="0C070001" w:tentative="1">
      <w:start w:val="1"/>
      <w:numFmt w:val="bullet"/>
      <w:lvlText w:val=""/>
      <w:lvlJc w:val="left"/>
      <w:pPr>
        <w:ind w:left="3228" w:hanging="360"/>
      </w:pPr>
      <w:rPr>
        <w:rFonts w:ascii="Symbol" w:hAnsi="Symbol" w:hint="default"/>
      </w:rPr>
    </w:lvl>
    <w:lvl w:ilvl="4" w:tplc="0C070003" w:tentative="1">
      <w:start w:val="1"/>
      <w:numFmt w:val="bullet"/>
      <w:lvlText w:val="o"/>
      <w:lvlJc w:val="left"/>
      <w:pPr>
        <w:ind w:left="3948" w:hanging="360"/>
      </w:pPr>
      <w:rPr>
        <w:rFonts w:ascii="Courier New" w:hAnsi="Courier New" w:cs="Courier New" w:hint="default"/>
      </w:rPr>
    </w:lvl>
    <w:lvl w:ilvl="5" w:tplc="0C070005" w:tentative="1">
      <w:start w:val="1"/>
      <w:numFmt w:val="bullet"/>
      <w:lvlText w:val=""/>
      <w:lvlJc w:val="left"/>
      <w:pPr>
        <w:ind w:left="4668" w:hanging="360"/>
      </w:pPr>
      <w:rPr>
        <w:rFonts w:ascii="Wingdings" w:hAnsi="Wingdings" w:hint="default"/>
      </w:rPr>
    </w:lvl>
    <w:lvl w:ilvl="6" w:tplc="0C070001" w:tentative="1">
      <w:start w:val="1"/>
      <w:numFmt w:val="bullet"/>
      <w:lvlText w:val=""/>
      <w:lvlJc w:val="left"/>
      <w:pPr>
        <w:ind w:left="5388" w:hanging="360"/>
      </w:pPr>
      <w:rPr>
        <w:rFonts w:ascii="Symbol" w:hAnsi="Symbol" w:hint="default"/>
      </w:rPr>
    </w:lvl>
    <w:lvl w:ilvl="7" w:tplc="0C070003" w:tentative="1">
      <w:start w:val="1"/>
      <w:numFmt w:val="bullet"/>
      <w:lvlText w:val="o"/>
      <w:lvlJc w:val="left"/>
      <w:pPr>
        <w:ind w:left="6108" w:hanging="360"/>
      </w:pPr>
      <w:rPr>
        <w:rFonts w:ascii="Courier New" w:hAnsi="Courier New" w:cs="Courier New" w:hint="default"/>
      </w:rPr>
    </w:lvl>
    <w:lvl w:ilvl="8" w:tplc="0C070005" w:tentative="1">
      <w:start w:val="1"/>
      <w:numFmt w:val="bullet"/>
      <w:lvlText w:val=""/>
      <w:lvlJc w:val="left"/>
      <w:pPr>
        <w:ind w:left="6828" w:hanging="360"/>
      </w:pPr>
      <w:rPr>
        <w:rFonts w:ascii="Wingdings" w:hAnsi="Wingdings" w:hint="default"/>
      </w:rPr>
    </w:lvl>
  </w:abstractNum>
  <w:abstractNum w:abstractNumId="2" w15:restartNumberingAfterBreak="0">
    <w:nsid w:val="052F0611"/>
    <w:multiLevelType w:val="hybridMultilevel"/>
    <w:tmpl w:val="D7FECD40"/>
    <w:lvl w:ilvl="0" w:tplc="B9D47AD2">
      <w:start w:val="1"/>
      <w:numFmt w:val="bullet"/>
      <w:lvlText w:val="−"/>
      <w:lvlJc w:val="left"/>
      <w:pPr>
        <w:ind w:left="720" w:hanging="360"/>
      </w:pPr>
      <w:rPr>
        <w:rFonts w:ascii="Times New Roman" w:hAnsi="Times New Roman" w:cs="Times New Roman" w:hint="default"/>
        <w:caps w:val="0"/>
        <w:strike w:val="0"/>
        <w:dstrike w:val="0"/>
        <w:vanish w:val="0"/>
        <w:color w:val="auto"/>
        <w:sz w:val="18"/>
        <w:u w:color="FF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6BC072C"/>
    <w:multiLevelType w:val="hybridMultilevel"/>
    <w:tmpl w:val="AC70E8BA"/>
    <w:lvl w:ilvl="0" w:tplc="0C070001">
      <w:start w:val="1"/>
      <w:numFmt w:val="bullet"/>
      <w:lvlText w:val=""/>
      <w:lvlJc w:val="left"/>
      <w:pPr>
        <w:ind w:left="1068" w:hanging="360"/>
      </w:pPr>
      <w:rPr>
        <w:rFonts w:ascii="Symbol" w:hAnsi="Symbol" w:hint="default"/>
      </w:rPr>
    </w:lvl>
    <w:lvl w:ilvl="1" w:tplc="0C070003" w:tentative="1">
      <w:start w:val="1"/>
      <w:numFmt w:val="bullet"/>
      <w:lvlText w:val="o"/>
      <w:lvlJc w:val="left"/>
      <w:pPr>
        <w:ind w:left="1788" w:hanging="360"/>
      </w:pPr>
      <w:rPr>
        <w:rFonts w:ascii="Courier New" w:hAnsi="Courier New" w:cs="Courier New" w:hint="default"/>
      </w:rPr>
    </w:lvl>
    <w:lvl w:ilvl="2" w:tplc="0C070005" w:tentative="1">
      <w:start w:val="1"/>
      <w:numFmt w:val="bullet"/>
      <w:lvlText w:val=""/>
      <w:lvlJc w:val="left"/>
      <w:pPr>
        <w:ind w:left="2508" w:hanging="360"/>
      </w:pPr>
      <w:rPr>
        <w:rFonts w:ascii="Wingdings" w:hAnsi="Wingdings" w:hint="default"/>
      </w:rPr>
    </w:lvl>
    <w:lvl w:ilvl="3" w:tplc="0C070001" w:tentative="1">
      <w:start w:val="1"/>
      <w:numFmt w:val="bullet"/>
      <w:lvlText w:val=""/>
      <w:lvlJc w:val="left"/>
      <w:pPr>
        <w:ind w:left="3228" w:hanging="360"/>
      </w:pPr>
      <w:rPr>
        <w:rFonts w:ascii="Symbol" w:hAnsi="Symbol" w:hint="default"/>
      </w:rPr>
    </w:lvl>
    <w:lvl w:ilvl="4" w:tplc="0C070003" w:tentative="1">
      <w:start w:val="1"/>
      <w:numFmt w:val="bullet"/>
      <w:lvlText w:val="o"/>
      <w:lvlJc w:val="left"/>
      <w:pPr>
        <w:ind w:left="3948" w:hanging="360"/>
      </w:pPr>
      <w:rPr>
        <w:rFonts w:ascii="Courier New" w:hAnsi="Courier New" w:cs="Courier New" w:hint="default"/>
      </w:rPr>
    </w:lvl>
    <w:lvl w:ilvl="5" w:tplc="0C070005" w:tentative="1">
      <w:start w:val="1"/>
      <w:numFmt w:val="bullet"/>
      <w:lvlText w:val=""/>
      <w:lvlJc w:val="left"/>
      <w:pPr>
        <w:ind w:left="4668" w:hanging="360"/>
      </w:pPr>
      <w:rPr>
        <w:rFonts w:ascii="Wingdings" w:hAnsi="Wingdings" w:hint="default"/>
      </w:rPr>
    </w:lvl>
    <w:lvl w:ilvl="6" w:tplc="0C070001" w:tentative="1">
      <w:start w:val="1"/>
      <w:numFmt w:val="bullet"/>
      <w:lvlText w:val=""/>
      <w:lvlJc w:val="left"/>
      <w:pPr>
        <w:ind w:left="5388" w:hanging="360"/>
      </w:pPr>
      <w:rPr>
        <w:rFonts w:ascii="Symbol" w:hAnsi="Symbol" w:hint="default"/>
      </w:rPr>
    </w:lvl>
    <w:lvl w:ilvl="7" w:tplc="0C070003" w:tentative="1">
      <w:start w:val="1"/>
      <w:numFmt w:val="bullet"/>
      <w:lvlText w:val="o"/>
      <w:lvlJc w:val="left"/>
      <w:pPr>
        <w:ind w:left="6108" w:hanging="360"/>
      </w:pPr>
      <w:rPr>
        <w:rFonts w:ascii="Courier New" w:hAnsi="Courier New" w:cs="Courier New" w:hint="default"/>
      </w:rPr>
    </w:lvl>
    <w:lvl w:ilvl="8" w:tplc="0C070005" w:tentative="1">
      <w:start w:val="1"/>
      <w:numFmt w:val="bullet"/>
      <w:lvlText w:val=""/>
      <w:lvlJc w:val="left"/>
      <w:pPr>
        <w:ind w:left="6828" w:hanging="360"/>
      </w:pPr>
      <w:rPr>
        <w:rFonts w:ascii="Wingdings" w:hAnsi="Wingdings" w:hint="default"/>
      </w:rPr>
    </w:lvl>
  </w:abstractNum>
  <w:abstractNum w:abstractNumId="4" w15:restartNumberingAfterBreak="0">
    <w:nsid w:val="09582342"/>
    <w:multiLevelType w:val="hybridMultilevel"/>
    <w:tmpl w:val="9F7285C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13276BD9"/>
    <w:multiLevelType w:val="hybridMultilevel"/>
    <w:tmpl w:val="851C24C6"/>
    <w:lvl w:ilvl="0" w:tplc="056C833C">
      <w:start w:val="1"/>
      <w:numFmt w:val="bullet"/>
      <w:lvlText w:val="−"/>
      <w:lvlJc w:val="left"/>
      <w:pPr>
        <w:ind w:left="720" w:hanging="360"/>
      </w:pPr>
      <w:rPr>
        <w:rFonts w:ascii="Calibri" w:hAnsi="Calibri" w:hint="default"/>
        <w:b/>
        <w:i w:val="0"/>
        <w:caps w:val="0"/>
        <w:strike w:val="0"/>
        <w:dstrike w:val="0"/>
        <w:vanish w:val="0"/>
        <w:color w:val="auto"/>
        <w:sz w:val="22"/>
        <w:u w:color="FFCC00" w:themeColor="accent1"/>
        <w:vertAlign w:val="baseline"/>
        <w14:shadow w14:blurRad="0" w14:dist="0" w14:dir="0" w14:sx="0" w14:sy="0" w14:kx="0" w14:ky="0" w14:algn="none">
          <w14:srgbClr w14:val="000000"/>
        </w14:shadow>
        <w14:textOutline w14:w="0" w14:cap="rnd" w14:cmpd="sng" w14:algn="ctr">
          <w14:noFill/>
          <w14:prstDash w14:val="solid"/>
          <w14:bevel/>
        </w14:textOutline>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170A04B3"/>
    <w:multiLevelType w:val="hybridMultilevel"/>
    <w:tmpl w:val="E79AAEFA"/>
    <w:lvl w:ilvl="0" w:tplc="0F08EDF4">
      <w:start w:val="1"/>
      <w:numFmt w:val="bullet"/>
      <w:lvlText w:val="−"/>
      <w:lvlJc w:val="left"/>
      <w:pPr>
        <w:ind w:left="720" w:hanging="360"/>
      </w:pPr>
      <w:rPr>
        <w:rFonts w:ascii="Calibri" w:hAnsi="Calibri" w:hint="default"/>
        <w:b/>
        <w:i w:val="0"/>
        <w:caps w:val="0"/>
        <w:strike w:val="0"/>
        <w:dstrike w:val="0"/>
        <w:vanish w:val="0"/>
        <w:color w:val="auto"/>
        <w:sz w:val="22"/>
        <w:u w:color="FFCC00" w:themeColor="accent1"/>
        <w:vertAlign w:val="baseline"/>
        <w14:shadow w14:blurRad="0" w14:dist="0" w14:dir="0" w14:sx="0" w14:sy="0" w14:kx="0" w14:ky="0" w14:algn="none">
          <w14:srgbClr w14:val="000000"/>
        </w14:shadow>
        <w14:textOutline w14:w="0" w14:cap="rnd" w14:cmpd="sng" w14:algn="ctr">
          <w14:noFill/>
          <w14:prstDash w14:val="solid"/>
          <w14:bevel/>
        </w14:textOutline>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1EA83884"/>
    <w:multiLevelType w:val="hybridMultilevel"/>
    <w:tmpl w:val="E1181778"/>
    <w:lvl w:ilvl="0" w:tplc="0C07000B">
      <w:start w:val="1"/>
      <w:numFmt w:val="bullet"/>
      <w:lvlText w:val=""/>
      <w:lvlJc w:val="left"/>
      <w:pPr>
        <w:ind w:left="1080" w:hanging="360"/>
      </w:pPr>
      <w:rPr>
        <w:rFonts w:ascii="Wingdings" w:hAnsi="Wingdings"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8" w15:restartNumberingAfterBreak="0">
    <w:nsid w:val="257827DF"/>
    <w:multiLevelType w:val="hybridMultilevel"/>
    <w:tmpl w:val="9476F724"/>
    <w:lvl w:ilvl="0" w:tplc="0F08EDF4">
      <w:start w:val="1"/>
      <w:numFmt w:val="bullet"/>
      <w:lvlText w:val="−"/>
      <w:lvlJc w:val="left"/>
      <w:pPr>
        <w:ind w:left="720" w:hanging="360"/>
      </w:pPr>
      <w:rPr>
        <w:rFonts w:ascii="Calibri" w:hAnsi="Calibri" w:hint="default"/>
        <w:b/>
        <w:i w:val="0"/>
        <w:caps w:val="0"/>
        <w:strike w:val="0"/>
        <w:dstrike w:val="0"/>
        <w:vanish w:val="0"/>
        <w:color w:val="auto"/>
        <w:sz w:val="22"/>
        <w:u w:color="FFCC00" w:themeColor="accent1"/>
        <w:vertAlign w:val="baseline"/>
        <w14:shadow w14:blurRad="0" w14:dist="0" w14:dir="0" w14:sx="0" w14:sy="0" w14:kx="0" w14:ky="0" w14:algn="none">
          <w14:srgbClr w14:val="000000"/>
        </w14:shadow>
        <w14:textOutline w14:w="0" w14:cap="rnd" w14:cmpd="sng" w14:algn="ctr">
          <w14:noFill/>
          <w14:prstDash w14:val="solid"/>
          <w14:bevel/>
        </w14:textOutline>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271628DF"/>
    <w:multiLevelType w:val="hybridMultilevel"/>
    <w:tmpl w:val="77CA1CD6"/>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2D4D300F"/>
    <w:multiLevelType w:val="hybridMultilevel"/>
    <w:tmpl w:val="CFFA671A"/>
    <w:lvl w:ilvl="0" w:tplc="0F08EDF4">
      <w:start w:val="1"/>
      <w:numFmt w:val="bullet"/>
      <w:lvlText w:val="−"/>
      <w:lvlJc w:val="left"/>
      <w:pPr>
        <w:ind w:left="720" w:hanging="360"/>
      </w:pPr>
      <w:rPr>
        <w:rFonts w:ascii="Calibri" w:hAnsi="Calibri" w:hint="default"/>
        <w:b/>
        <w:i w:val="0"/>
        <w:caps w:val="0"/>
        <w:strike w:val="0"/>
        <w:dstrike w:val="0"/>
        <w:vanish w:val="0"/>
        <w:color w:val="auto"/>
        <w:sz w:val="22"/>
        <w:u w:color="FFCC00" w:themeColor="accent1"/>
        <w:vertAlign w:val="baseline"/>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2E6522CB"/>
    <w:multiLevelType w:val="hybridMultilevel"/>
    <w:tmpl w:val="E4787980"/>
    <w:lvl w:ilvl="0" w:tplc="0C07000F">
      <w:start w:val="1"/>
      <w:numFmt w:val="decimal"/>
      <w:lvlText w:val="%1."/>
      <w:lvlJc w:val="left"/>
      <w:pPr>
        <w:ind w:left="1440" w:hanging="360"/>
      </w:pPr>
    </w:lvl>
    <w:lvl w:ilvl="1" w:tplc="0C070019" w:tentative="1">
      <w:start w:val="1"/>
      <w:numFmt w:val="lowerLetter"/>
      <w:lvlText w:val="%2."/>
      <w:lvlJc w:val="left"/>
      <w:pPr>
        <w:ind w:left="2160" w:hanging="360"/>
      </w:pPr>
    </w:lvl>
    <w:lvl w:ilvl="2" w:tplc="0C07001B" w:tentative="1">
      <w:start w:val="1"/>
      <w:numFmt w:val="lowerRoman"/>
      <w:lvlText w:val="%3."/>
      <w:lvlJc w:val="right"/>
      <w:pPr>
        <w:ind w:left="2880" w:hanging="180"/>
      </w:pPr>
    </w:lvl>
    <w:lvl w:ilvl="3" w:tplc="0C07000F" w:tentative="1">
      <w:start w:val="1"/>
      <w:numFmt w:val="decimal"/>
      <w:lvlText w:val="%4."/>
      <w:lvlJc w:val="left"/>
      <w:pPr>
        <w:ind w:left="3600" w:hanging="360"/>
      </w:pPr>
    </w:lvl>
    <w:lvl w:ilvl="4" w:tplc="0C070019" w:tentative="1">
      <w:start w:val="1"/>
      <w:numFmt w:val="lowerLetter"/>
      <w:lvlText w:val="%5."/>
      <w:lvlJc w:val="left"/>
      <w:pPr>
        <w:ind w:left="4320" w:hanging="360"/>
      </w:pPr>
    </w:lvl>
    <w:lvl w:ilvl="5" w:tplc="0C07001B" w:tentative="1">
      <w:start w:val="1"/>
      <w:numFmt w:val="lowerRoman"/>
      <w:lvlText w:val="%6."/>
      <w:lvlJc w:val="right"/>
      <w:pPr>
        <w:ind w:left="5040" w:hanging="180"/>
      </w:pPr>
    </w:lvl>
    <w:lvl w:ilvl="6" w:tplc="0C07000F" w:tentative="1">
      <w:start w:val="1"/>
      <w:numFmt w:val="decimal"/>
      <w:lvlText w:val="%7."/>
      <w:lvlJc w:val="left"/>
      <w:pPr>
        <w:ind w:left="5760" w:hanging="360"/>
      </w:pPr>
    </w:lvl>
    <w:lvl w:ilvl="7" w:tplc="0C070019" w:tentative="1">
      <w:start w:val="1"/>
      <w:numFmt w:val="lowerLetter"/>
      <w:lvlText w:val="%8."/>
      <w:lvlJc w:val="left"/>
      <w:pPr>
        <w:ind w:left="6480" w:hanging="360"/>
      </w:pPr>
    </w:lvl>
    <w:lvl w:ilvl="8" w:tplc="0C07001B" w:tentative="1">
      <w:start w:val="1"/>
      <w:numFmt w:val="lowerRoman"/>
      <w:lvlText w:val="%9."/>
      <w:lvlJc w:val="right"/>
      <w:pPr>
        <w:ind w:left="7200" w:hanging="180"/>
      </w:pPr>
    </w:lvl>
  </w:abstractNum>
  <w:abstractNum w:abstractNumId="12" w15:restartNumberingAfterBreak="0">
    <w:nsid w:val="33173236"/>
    <w:multiLevelType w:val="hybridMultilevel"/>
    <w:tmpl w:val="E2602BFE"/>
    <w:lvl w:ilvl="0" w:tplc="20AA7260">
      <w:numFmt w:val="bullet"/>
      <w:lvlText w:val=""/>
      <w:lvlJc w:val="left"/>
      <w:pPr>
        <w:ind w:left="720" w:hanging="360"/>
      </w:pPr>
      <w:rPr>
        <w:rFonts w:ascii="Wingdings" w:eastAsiaTheme="minorHAnsi" w:hAnsi="Wingding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36DF4A69"/>
    <w:multiLevelType w:val="hybridMultilevel"/>
    <w:tmpl w:val="AB7E823A"/>
    <w:lvl w:ilvl="0" w:tplc="0C070001">
      <w:start w:val="1"/>
      <w:numFmt w:val="bullet"/>
      <w:lvlText w:val=""/>
      <w:lvlJc w:val="left"/>
      <w:pPr>
        <w:ind w:left="1068" w:hanging="360"/>
      </w:pPr>
      <w:rPr>
        <w:rFonts w:ascii="Symbol" w:hAnsi="Symbol" w:hint="default"/>
      </w:rPr>
    </w:lvl>
    <w:lvl w:ilvl="1" w:tplc="0C070003" w:tentative="1">
      <w:start w:val="1"/>
      <w:numFmt w:val="bullet"/>
      <w:lvlText w:val="o"/>
      <w:lvlJc w:val="left"/>
      <w:pPr>
        <w:ind w:left="1788" w:hanging="360"/>
      </w:pPr>
      <w:rPr>
        <w:rFonts w:ascii="Courier New" w:hAnsi="Courier New" w:cs="Courier New" w:hint="default"/>
      </w:rPr>
    </w:lvl>
    <w:lvl w:ilvl="2" w:tplc="0C070005" w:tentative="1">
      <w:start w:val="1"/>
      <w:numFmt w:val="bullet"/>
      <w:lvlText w:val=""/>
      <w:lvlJc w:val="left"/>
      <w:pPr>
        <w:ind w:left="2508" w:hanging="360"/>
      </w:pPr>
      <w:rPr>
        <w:rFonts w:ascii="Wingdings" w:hAnsi="Wingdings" w:hint="default"/>
      </w:rPr>
    </w:lvl>
    <w:lvl w:ilvl="3" w:tplc="0C070001" w:tentative="1">
      <w:start w:val="1"/>
      <w:numFmt w:val="bullet"/>
      <w:lvlText w:val=""/>
      <w:lvlJc w:val="left"/>
      <w:pPr>
        <w:ind w:left="3228" w:hanging="360"/>
      </w:pPr>
      <w:rPr>
        <w:rFonts w:ascii="Symbol" w:hAnsi="Symbol" w:hint="default"/>
      </w:rPr>
    </w:lvl>
    <w:lvl w:ilvl="4" w:tplc="0C070003" w:tentative="1">
      <w:start w:val="1"/>
      <w:numFmt w:val="bullet"/>
      <w:lvlText w:val="o"/>
      <w:lvlJc w:val="left"/>
      <w:pPr>
        <w:ind w:left="3948" w:hanging="360"/>
      </w:pPr>
      <w:rPr>
        <w:rFonts w:ascii="Courier New" w:hAnsi="Courier New" w:cs="Courier New" w:hint="default"/>
      </w:rPr>
    </w:lvl>
    <w:lvl w:ilvl="5" w:tplc="0C070005" w:tentative="1">
      <w:start w:val="1"/>
      <w:numFmt w:val="bullet"/>
      <w:lvlText w:val=""/>
      <w:lvlJc w:val="left"/>
      <w:pPr>
        <w:ind w:left="4668" w:hanging="360"/>
      </w:pPr>
      <w:rPr>
        <w:rFonts w:ascii="Wingdings" w:hAnsi="Wingdings" w:hint="default"/>
      </w:rPr>
    </w:lvl>
    <w:lvl w:ilvl="6" w:tplc="0C070001" w:tentative="1">
      <w:start w:val="1"/>
      <w:numFmt w:val="bullet"/>
      <w:lvlText w:val=""/>
      <w:lvlJc w:val="left"/>
      <w:pPr>
        <w:ind w:left="5388" w:hanging="360"/>
      </w:pPr>
      <w:rPr>
        <w:rFonts w:ascii="Symbol" w:hAnsi="Symbol" w:hint="default"/>
      </w:rPr>
    </w:lvl>
    <w:lvl w:ilvl="7" w:tplc="0C070003" w:tentative="1">
      <w:start w:val="1"/>
      <w:numFmt w:val="bullet"/>
      <w:lvlText w:val="o"/>
      <w:lvlJc w:val="left"/>
      <w:pPr>
        <w:ind w:left="6108" w:hanging="360"/>
      </w:pPr>
      <w:rPr>
        <w:rFonts w:ascii="Courier New" w:hAnsi="Courier New" w:cs="Courier New" w:hint="default"/>
      </w:rPr>
    </w:lvl>
    <w:lvl w:ilvl="8" w:tplc="0C070005" w:tentative="1">
      <w:start w:val="1"/>
      <w:numFmt w:val="bullet"/>
      <w:lvlText w:val=""/>
      <w:lvlJc w:val="left"/>
      <w:pPr>
        <w:ind w:left="6828" w:hanging="360"/>
      </w:pPr>
      <w:rPr>
        <w:rFonts w:ascii="Wingdings" w:hAnsi="Wingdings" w:hint="default"/>
      </w:rPr>
    </w:lvl>
  </w:abstractNum>
  <w:abstractNum w:abstractNumId="14" w15:restartNumberingAfterBreak="0">
    <w:nsid w:val="387C32A6"/>
    <w:multiLevelType w:val="hybridMultilevel"/>
    <w:tmpl w:val="3BCAFE5E"/>
    <w:lvl w:ilvl="0" w:tplc="61CC55F8">
      <w:start w:val="1"/>
      <w:numFmt w:val="bullet"/>
      <w:lvlText w:val=""/>
      <w:lvlPicBulletId w:val="0"/>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3A993C6F"/>
    <w:multiLevelType w:val="hybridMultilevel"/>
    <w:tmpl w:val="D0446500"/>
    <w:lvl w:ilvl="0" w:tplc="4E1AA204">
      <w:start w:val="1"/>
      <w:numFmt w:val="bullet"/>
      <w:pStyle w:val="Aufzhlungen"/>
      <w:lvlText w:val="−"/>
      <w:lvlJc w:val="left"/>
      <w:pPr>
        <w:ind w:left="720" w:hanging="360"/>
      </w:pPr>
      <w:rPr>
        <w:rFonts w:ascii="Calibri" w:hAnsi="Calibri" w:hint="default"/>
        <w:b/>
        <w:i w:val="0"/>
        <w:caps w:val="0"/>
        <w:strike w:val="0"/>
        <w:dstrike w:val="0"/>
        <w:vanish w:val="0"/>
        <w:color w:val="FFCC00" w:themeColor="accent1"/>
        <w:sz w:val="22"/>
        <w:u w:val="none" w:color="FFCC00" w:themeColor="accent1"/>
        <w:vertAlign w:val="baseline"/>
        <w14:shadow w14:blurRad="0" w14:dist="0" w14:dir="0" w14:sx="0" w14:sy="0" w14:kx="0" w14:ky="0" w14:algn="none">
          <w14:srgbClr w14:val="000000"/>
        </w14:shadow>
        <w14:textOutline w14:w="0" w14:cap="rnd" w14:cmpd="sng" w14:algn="ctr">
          <w14:noFill/>
          <w14:prstDash w14:val="solid"/>
          <w14:bevel/>
        </w14:textOutline>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3ABD1C5A"/>
    <w:multiLevelType w:val="hybridMultilevel"/>
    <w:tmpl w:val="C61CD930"/>
    <w:lvl w:ilvl="0" w:tplc="B9D47AD2">
      <w:start w:val="1"/>
      <w:numFmt w:val="bullet"/>
      <w:lvlText w:val="−"/>
      <w:lvlJc w:val="left"/>
      <w:pPr>
        <w:ind w:left="720" w:hanging="360"/>
      </w:pPr>
      <w:rPr>
        <w:rFonts w:ascii="Times New Roman" w:hAnsi="Times New Roman" w:cs="Times New Roman" w:hint="default"/>
        <w:caps w:val="0"/>
        <w:strike w:val="0"/>
        <w:dstrike w:val="0"/>
        <w:vanish w:val="0"/>
        <w:color w:val="auto"/>
        <w:sz w:val="18"/>
        <w:u w:color="FF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3FD625A4"/>
    <w:multiLevelType w:val="hybridMultilevel"/>
    <w:tmpl w:val="5DBEDCA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422970D3"/>
    <w:multiLevelType w:val="hybridMultilevel"/>
    <w:tmpl w:val="944EF73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49F87B86"/>
    <w:multiLevelType w:val="hybridMultilevel"/>
    <w:tmpl w:val="51EEAAD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4B821095"/>
    <w:multiLevelType w:val="hybridMultilevel"/>
    <w:tmpl w:val="F77A95A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4B930C91"/>
    <w:multiLevelType w:val="hybridMultilevel"/>
    <w:tmpl w:val="79320E06"/>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22" w15:restartNumberingAfterBreak="0">
    <w:nsid w:val="5C4E64FE"/>
    <w:multiLevelType w:val="multilevel"/>
    <w:tmpl w:val="33FA70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5C6A1F32"/>
    <w:multiLevelType w:val="multilevel"/>
    <w:tmpl w:val="488A33C0"/>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1288"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24" w15:restartNumberingAfterBreak="0">
    <w:nsid w:val="61454F21"/>
    <w:multiLevelType w:val="hybridMultilevel"/>
    <w:tmpl w:val="4DF89B42"/>
    <w:lvl w:ilvl="0" w:tplc="BE741B86">
      <w:start w:val="1"/>
      <w:numFmt w:val="upperLetter"/>
      <w:lvlText w:val="%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62F51DD5"/>
    <w:multiLevelType w:val="hybridMultilevel"/>
    <w:tmpl w:val="7C82023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6" w15:restartNumberingAfterBreak="0">
    <w:nsid w:val="69C462B7"/>
    <w:multiLevelType w:val="hybridMultilevel"/>
    <w:tmpl w:val="AD7E4972"/>
    <w:lvl w:ilvl="0" w:tplc="20AA7260">
      <w:numFmt w:val="bullet"/>
      <w:lvlText w:val=""/>
      <w:lvlJc w:val="left"/>
      <w:pPr>
        <w:ind w:left="720" w:hanging="360"/>
      </w:pPr>
      <w:rPr>
        <w:rFonts w:ascii="Wingdings" w:eastAsiaTheme="minorHAnsi" w:hAnsi="Wingding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7" w15:restartNumberingAfterBreak="0">
    <w:nsid w:val="6C206337"/>
    <w:multiLevelType w:val="hybridMultilevel"/>
    <w:tmpl w:val="B91CE32C"/>
    <w:lvl w:ilvl="0" w:tplc="61CC55F8">
      <w:start w:val="1"/>
      <w:numFmt w:val="bullet"/>
      <w:lvlText w:val=""/>
      <w:lvlPicBulletId w:val="0"/>
      <w:lvlJc w:val="left"/>
      <w:pPr>
        <w:ind w:left="1440" w:hanging="360"/>
      </w:pPr>
      <w:rPr>
        <w:rFonts w:ascii="Symbol" w:hAnsi="Symbol" w:hint="default"/>
        <w:color w:val="auto"/>
      </w:rPr>
    </w:lvl>
    <w:lvl w:ilvl="1" w:tplc="B37C20BA">
      <w:numFmt w:val="bullet"/>
      <w:lvlText w:val="•"/>
      <w:lvlJc w:val="left"/>
      <w:pPr>
        <w:ind w:left="2160" w:hanging="360"/>
      </w:pPr>
      <w:rPr>
        <w:rFonts w:ascii="Calibri" w:eastAsiaTheme="minorHAnsi" w:hAnsi="Calibri" w:cs="Calibri" w:hint="default"/>
      </w:rPr>
    </w:lvl>
    <w:lvl w:ilvl="2" w:tplc="0C07001B" w:tentative="1">
      <w:start w:val="1"/>
      <w:numFmt w:val="lowerRoman"/>
      <w:lvlText w:val="%3."/>
      <w:lvlJc w:val="right"/>
      <w:pPr>
        <w:ind w:left="2880" w:hanging="180"/>
      </w:pPr>
    </w:lvl>
    <w:lvl w:ilvl="3" w:tplc="0C07000F" w:tentative="1">
      <w:start w:val="1"/>
      <w:numFmt w:val="decimal"/>
      <w:lvlText w:val="%4."/>
      <w:lvlJc w:val="left"/>
      <w:pPr>
        <w:ind w:left="3600" w:hanging="360"/>
      </w:pPr>
    </w:lvl>
    <w:lvl w:ilvl="4" w:tplc="0C070019" w:tentative="1">
      <w:start w:val="1"/>
      <w:numFmt w:val="lowerLetter"/>
      <w:lvlText w:val="%5."/>
      <w:lvlJc w:val="left"/>
      <w:pPr>
        <w:ind w:left="4320" w:hanging="360"/>
      </w:pPr>
    </w:lvl>
    <w:lvl w:ilvl="5" w:tplc="0C07001B" w:tentative="1">
      <w:start w:val="1"/>
      <w:numFmt w:val="lowerRoman"/>
      <w:lvlText w:val="%6."/>
      <w:lvlJc w:val="right"/>
      <w:pPr>
        <w:ind w:left="5040" w:hanging="180"/>
      </w:pPr>
    </w:lvl>
    <w:lvl w:ilvl="6" w:tplc="0C07000F" w:tentative="1">
      <w:start w:val="1"/>
      <w:numFmt w:val="decimal"/>
      <w:lvlText w:val="%7."/>
      <w:lvlJc w:val="left"/>
      <w:pPr>
        <w:ind w:left="5760" w:hanging="360"/>
      </w:pPr>
    </w:lvl>
    <w:lvl w:ilvl="7" w:tplc="0C070019" w:tentative="1">
      <w:start w:val="1"/>
      <w:numFmt w:val="lowerLetter"/>
      <w:lvlText w:val="%8."/>
      <w:lvlJc w:val="left"/>
      <w:pPr>
        <w:ind w:left="6480" w:hanging="360"/>
      </w:pPr>
    </w:lvl>
    <w:lvl w:ilvl="8" w:tplc="0C07001B" w:tentative="1">
      <w:start w:val="1"/>
      <w:numFmt w:val="lowerRoman"/>
      <w:lvlText w:val="%9."/>
      <w:lvlJc w:val="right"/>
      <w:pPr>
        <w:ind w:left="7200" w:hanging="180"/>
      </w:pPr>
    </w:lvl>
  </w:abstractNum>
  <w:abstractNum w:abstractNumId="28" w15:restartNumberingAfterBreak="0">
    <w:nsid w:val="6D5A6111"/>
    <w:multiLevelType w:val="hybridMultilevel"/>
    <w:tmpl w:val="1BBA18AA"/>
    <w:lvl w:ilvl="0" w:tplc="0C07000F">
      <w:start w:val="1"/>
      <w:numFmt w:val="decimal"/>
      <w:lvlText w:val="%1."/>
      <w:lvlJc w:val="left"/>
      <w:pPr>
        <w:ind w:left="1080" w:hanging="360"/>
      </w:pPr>
    </w:lvl>
    <w:lvl w:ilvl="1" w:tplc="0C070019">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29" w15:restartNumberingAfterBreak="0">
    <w:nsid w:val="708571C0"/>
    <w:multiLevelType w:val="hybridMultilevel"/>
    <w:tmpl w:val="43DE1E8E"/>
    <w:lvl w:ilvl="0" w:tplc="0C07000F">
      <w:start w:val="1"/>
      <w:numFmt w:val="decimal"/>
      <w:lvlText w:val="%1."/>
      <w:lvlJc w:val="left"/>
      <w:pPr>
        <w:ind w:left="1080" w:hanging="360"/>
      </w:pPr>
    </w:lvl>
    <w:lvl w:ilvl="1" w:tplc="61CC55F8">
      <w:start w:val="1"/>
      <w:numFmt w:val="bullet"/>
      <w:lvlText w:val=""/>
      <w:lvlPicBulletId w:val="0"/>
      <w:lvlJc w:val="left"/>
      <w:pPr>
        <w:ind w:left="1800" w:hanging="360"/>
      </w:pPr>
      <w:rPr>
        <w:rFonts w:ascii="Symbol" w:hAnsi="Symbol" w:hint="default"/>
        <w:color w:val="auto"/>
      </w:r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30" w15:restartNumberingAfterBreak="0">
    <w:nsid w:val="70897A27"/>
    <w:multiLevelType w:val="hybridMultilevel"/>
    <w:tmpl w:val="72E09B14"/>
    <w:lvl w:ilvl="0" w:tplc="4E1AA204">
      <w:start w:val="1"/>
      <w:numFmt w:val="bullet"/>
      <w:lvlText w:val="−"/>
      <w:lvlJc w:val="left"/>
      <w:pPr>
        <w:ind w:left="720" w:hanging="360"/>
      </w:pPr>
      <w:rPr>
        <w:rFonts w:ascii="Calibri" w:hAnsi="Calibri" w:hint="default"/>
        <w:b/>
        <w:i w:val="0"/>
        <w:caps w:val="0"/>
        <w:strike w:val="0"/>
        <w:dstrike w:val="0"/>
        <w:vanish w:val="0"/>
        <w:color w:val="FFCC00" w:themeColor="accent1"/>
        <w:sz w:val="22"/>
        <w:u w:val="none" w:color="FFCC00" w:themeColor="accent1"/>
        <w:vertAlign w:val="baseline"/>
        <w14:shadow w14:blurRad="0" w14:dist="0" w14:dir="0" w14:sx="0" w14:sy="0" w14:kx="0" w14:ky="0" w14:algn="none">
          <w14:srgbClr w14:val="000000"/>
        </w14:shadow>
        <w14:textOutline w14:w="0" w14:cap="rnd" w14:cmpd="sng" w14:algn="ctr">
          <w14:noFill/>
          <w14:prstDash w14:val="solid"/>
          <w14:bevel/>
        </w14:textOutline>
      </w:rPr>
    </w:lvl>
    <w:lvl w:ilvl="1" w:tplc="F52C58E8">
      <w:start w:val="1"/>
      <w:numFmt w:val="bullet"/>
      <w:pStyle w:val="Aufzhlungen2"/>
      <w:lvlText w:val="o"/>
      <w:lvlJc w:val="left"/>
      <w:pPr>
        <w:ind w:left="1440" w:hanging="360"/>
      </w:pPr>
      <w:rPr>
        <w:rFonts w:ascii="Courier New" w:hAnsi="Courier New" w:hint="default"/>
        <w:b/>
        <w:i w:val="0"/>
        <w:color w:val="FFCC00" w:themeColor="accent1"/>
        <w:sz w:val="22"/>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1" w15:restartNumberingAfterBreak="0">
    <w:nsid w:val="71633E42"/>
    <w:multiLevelType w:val="hybridMultilevel"/>
    <w:tmpl w:val="514423C2"/>
    <w:lvl w:ilvl="0" w:tplc="0F08EDF4">
      <w:start w:val="1"/>
      <w:numFmt w:val="bullet"/>
      <w:lvlText w:val="−"/>
      <w:lvlJc w:val="left"/>
      <w:pPr>
        <w:ind w:left="720" w:hanging="360"/>
      </w:pPr>
      <w:rPr>
        <w:rFonts w:ascii="Calibri" w:hAnsi="Calibri" w:hint="default"/>
        <w:b/>
        <w:i w:val="0"/>
        <w:caps w:val="0"/>
        <w:strike w:val="0"/>
        <w:dstrike w:val="0"/>
        <w:vanish w:val="0"/>
        <w:color w:val="auto"/>
        <w:sz w:val="22"/>
        <w:u w:color="FFCC00" w:themeColor="accent1"/>
        <w:vertAlign w:val="baseline"/>
        <w14:shadow w14:blurRad="0" w14:dist="0" w14:dir="0" w14:sx="0" w14:sy="0" w14:kx="0" w14:ky="0" w14:algn="none">
          <w14:srgbClr w14:val="000000"/>
        </w14:shadow>
        <w14:textOutline w14:w="0" w14:cap="rnd" w14:cmpd="sng" w14:algn="ctr">
          <w14:noFill/>
          <w14:prstDash w14:val="solid"/>
          <w14:bevel/>
        </w14:textOutline>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2" w15:restartNumberingAfterBreak="0">
    <w:nsid w:val="72502A8B"/>
    <w:multiLevelType w:val="hybridMultilevel"/>
    <w:tmpl w:val="DCE01956"/>
    <w:lvl w:ilvl="0" w:tplc="33722436">
      <w:numFmt w:val="bullet"/>
      <w:lvlText w:val="-"/>
      <w:lvlJc w:val="left"/>
      <w:pPr>
        <w:ind w:left="720" w:hanging="360"/>
      </w:pPr>
      <w:rPr>
        <w:rFonts w:ascii="Calibri" w:eastAsia="Times New Roman"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3" w15:restartNumberingAfterBreak="0">
    <w:nsid w:val="798D560F"/>
    <w:multiLevelType w:val="hybridMultilevel"/>
    <w:tmpl w:val="05167D70"/>
    <w:lvl w:ilvl="0" w:tplc="9D1CD29A">
      <w:start w:val="1"/>
      <w:numFmt w:val="bullet"/>
      <w:lvlText w:val=""/>
      <w:lvlPicBulletId w:val="0"/>
      <w:lvlJc w:val="left"/>
      <w:pPr>
        <w:ind w:left="1080" w:hanging="360"/>
      </w:pPr>
      <w:rPr>
        <w:rFonts w:ascii="Symbol" w:hAnsi="Symbol" w:hint="default"/>
        <w:color w:val="FF0000"/>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34" w15:restartNumberingAfterBreak="0">
    <w:nsid w:val="79D40732"/>
    <w:multiLevelType w:val="hybridMultilevel"/>
    <w:tmpl w:val="6A34EEC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5" w15:restartNumberingAfterBreak="0">
    <w:nsid w:val="7ED17DBA"/>
    <w:multiLevelType w:val="hybridMultilevel"/>
    <w:tmpl w:val="0F30256E"/>
    <w:lvl w:ilvl="0" w:tplc="CB52C304">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6" w15:restartNumberingAfterBreak="0">
    <w:nsid w:val="7F083CA5"/>
    <w:multiLevelType w:val="hybridMultilevel"/>
    <w:tmpl w:val="7C32F388"/>
    <w:lvl w:ilvl="0" w:tplc="33722436">
      <w:numFmt w:val="bullet"/>
      <w:lvlText w:val="-"/>
      <w:lvlJc w:val="left"/>
      <w:pPr>
        <w:ind w:left="720" w:hanging="360"/>
      </w:pPr>
      <w:rPr>
        <w:rFonts w:ascii="Calibri" w:eastAsia="Times New Roman"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1"/>
  </w:num>
  <w:num w:numId="4">
    <w:abstractNumId w:val="3"/>
  </w:num>
  <w:num w:numId="5">
    <w:abstractNumId w:val="13"/>
  </w:num>
  <w:num w:numId="6">
    <w:abstractNumId w:val="4"/>
  </w:num>
  <w:num w:numId="7">
    <w:abstractNumId w:val="26"/>
  </w:num>
  <w:num w:numId="8">
    <w:abstractNumId w:val="25"/>
  </w:num>
  <w:num w:numId="9">
    <w:abstractNumId w:val="20"/>
  </w:num>
  <w:num w:numId="10">
    <w:abstractNumId w:val="34"/>
  </w:num>
  <w:num w:numId="11">
    <w:abstractNumId w:val="19"/>
  </w:num>
  <w:num w:numId="12">
    <w:abstractNumId w:val="17"/>
  </w:num>
  <w:num w:numId="13">
    <w:abstractNumId w:val="23"/>
  </w:num>
  <w:num w:numId="14">
    <w:abstractNumId w:val="16"/>
  </w:num>
  <w:num w:numId="15">
    <w:abstractNumId w:val="24"/>
  </w:num>
  <w:num w:numId="16">
    <w:abstractNumId w:val="2"/>
  </w:num>
  <w:num w:numId="17">
    <w:abstractNumId w:val="8"/>
  </w:num>
  <w:num w:numId="18">
    <w:abstractNumId w:val="6"/>
  </w:num>
  <w:num w:numId="19">
    <w:abstractNumId w:val="5"/>
  </w:num>
  <w:num w:numId="20">
    <w:abstractNumId w:val="10"/>
  </w:num>
  <w:num w:numId="21">
    <w:abstractNumId w:val="31"/>
  </w:num>
  <w:num w:numId="22">
    <w:abstractNumId w:val="15"/>
  </w:num>
  <w:num w:numId="23">
    <w:abstractNumId w:val="30"/>
  </w:num>
  <w:num w:numId="24">
    <w:abstractNumId w:val="0"/>
    <w:lvlOverride w:ilvl="0">
      <w:lvl w:ilvl="0">
        <w:numFmt w:val="bullet"/>
        <w:lvlText w:val=""/>
        <w:legacy w:legacy="1" w:legacySpace="0" w:legacyIndent="0"/>
        <w:lvlJc w:val="left"/>
        <w:rPr>
          <w:rFonts w:ascii="Symbol" w:hAnsi="Symbol" w:hint="default"/>
          <w:sz w:val="22"/>
        </w:rPr>
      </w:lvl>
    </w:lvlOverride>
  </w:num>
  <w:num w:numId="25">
    <w:abstractNumId w:val="18"/>
  </w:num>
  <w:num w:numId="26">
    <w:abstractNumId w:val="22"/>
  </w:num>
  <w:num w:numId="27">
    <w:abstractNumId w:val="7"/>
  </w:num>
  <w:num w:numId="28">
    <w:abstractNumId w:val="23"/>
  </w:num>
  <w:num w:numId="29">
    <w:abstractNumId w:val="23"/>
  </w:num>
  <w:num w:numId="30">
    <w:abstractNumId w:val="23"/>
  </w:num>
  <w:num w:numId="31">
    <w:abstractNumId w:val="23"/>
  </w:num>
  <w:num w:numId="32">
    <w:abstractNumId w:val="23"/>
  </w:num>
  <w:num w:numId="33">
    <w:abstractNumId w:val="11"/>
  </w:num>
  <w:num w:numId="34">
    <w:abstractNumId w:val="27"/>
  </w:num>
  <w:num w:numId="35">
    <w:abstractNumId w:val="33"/>
  </w:num>
  <w:num w:numId="36">
    <w:abstractNumId w:val="35"/>
  </w:num>
  <w:num w:numId="37">
    <w:abstractNumId w:val="28"/>
  </w:num>
  <w:num w:numId="38">
    <w:abstractNumId w:val="29"/>
  </w:num>
  <w:num w:numId="39">
    <w:abstractNumId w:val="9"/>
  </w:num>
  <w:num w:numId="40">
    <w:abstractNumId w:val="36"/>
  </w:num>
  <w:num w:numId="41">
    <w:abstractNumId w:val="32"/>
  </w:num>
  <w:num w:numId="42">
    <w:abstractNumId w:val="14"/>
  </w:num>
  <w:num w:numId="43">
    <w:abstractNumId w:val="23"/>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1D6"/>
    <w:rsid w:val="00006A14"/>
    <w:rsid w:val="00012F7C"/>
    <w:rsid w:val="00013E04"/>
    <w:rsid w:val="00014B2E"/>
    <w:rsid w:val="0001687A"/>
    <w:rsid w:val="0002445F"/>
    <w:rsid w:val="00036718"/>
    <w:rsid w:val="00044682"/>
    <w:rsid w:val="00064943"/>
    <w:rsid w:val="000653F7"/>
    <w:rsid w:val="00067516"/>
    <w:rsid w:val="00081E5E"/>
    <w:rsid w:val="00091382"/>
    <w:rsid w:val="00095BB8"/>
    <w:rsid w:val="000B1345"/>
    <w:rsid w:val="000E7A3B"/>
    <w:rsid w:val="000F172F"/>
    <w:rsid w:val="000F2223"/>
    <w:rsid w:val="000F5FB3"/>
    <w:rsid w:val="00104993"/>
    <w:rsid w:val="00112B4B"/>
    <w:rsid w:val="00115607"/>
    <w:rsid w:val="001266CF"/>
    <w:rsid w:val="00142C5A"/>
    <w:rsid w:val="00145DD4"/>
    <w:rsid w:val="00195CB4"/>
    <w:rsid w:val="001C3D71"/>
    <w:rsid w:val="001D540E"/>
    <w:rsid w:val="001F64E3"/>
    <w:rsid w:val="001F6518"/>
    <w:rsid w:val="0021002A"/>
    <w:rsid w:val="00213DE7"/>
    <w:rsid w:val="00216339"/>
    <w:rsid w:val="00224B8E"/>
    <w:rsid w:val="00246770"/>
    <w:rsid w:val="00253172"/>
    <w:rsid w:val="002557E3"/>
    <w:rsid w:val="00271224"/>
    <w:rsid w:val="002A088B"/>
    <w:rsid w:val="002C2610"/>
    <w:rsid w:val="002C7654"/>
    <w:rsid w:val="002D06C6"/>
    <w:rsid w:val="002D6763"/>
    <w:rsid w:val="00322FEF"/>
    <w:rsid w:val="0033116D"/>
    <w:rsid w:val="0033509E"/>
    <w:rsid w:val="003642F0"/>
    <w:rsid w:val="003723A2"/>
    <w:rsid w:val="00376924"/>
    <w:rsid w:val="0038121A"/>
    <w:rsid w:val="00383960"/>
    <w:rsid w:val="003A25B5"/>
    <w:rsid w:val="003B3240"/>
    <w:rsid w:val="003D2266"/>
    <w:rsid w:val="003E6448"/>
    <w:rsid w:val="00456082"/>
    <w:rsid w:val="00456A84"/>
    <w:rsid w:val="0047755C"/>
    <w:rsid w:val="00485B8E"/>
    <w:rsid w:val="00485CFE"/>
    <w:rsid w:val="0049164C"/>
    <w:rsid w:val="00494250"/>
    <w:rsid w:val="004A563F"/>
    <w:rsid w:val="004C452A"/>
    <w:rsid w:val="004D59D3"/>
    <w:rsid w:val="004F400E"/>
    <w:rsid w:val="00504D23"/>
    <w:rsid w:val="00517A6A"/>
    <w:rsid w:val="00534AE4"/>
    <w:rsid w:val="005462D4"/>
    <w:rsid w:val="00572F24"/>
    <w:rsid w:val="0057592A"/>
    <w:rsid w:val="00590EE6"/>
    <w:rsid w:val="005A38B9"/>
    <w:rsid w:val="005A46B2"/>
    <w:rsid w:val="005B2F77"/>
    <w:rsid w:val="005D75BD"/>
    <w:rsid w:val="005E3F7D"/>
    <w:rsid w:val="005F3B38"/>
    <w:rsid w:val="00600375"/>
    <w:rsid w:val="00616ED8"/>
    <w:rsid w:val="00620C36"/>
    <w:rsid w:val="00624FFF"/>
    <w:rsid w:val="006651E2"/>
    <w:rsid w:val="0066646E"/>
    <w:rsid w:val="00666CB4"/>
    <w:rsid w:val="00673976"/>
    <w:rsid w:val="006A2F45"/>
    <w:rsid w:val="006C32FA"/>
    <w:rsid w:val="006E73B6"/>
    <w:rsid w:val="006F5409"/>
    <w:rsid w:val="00706E6E"/>
    <w:rsid w:val="00712124"/>
    <w:rsid w:val="0072051B"/>
    <w:rsid w:val="00724623"/>
    <w:rsid w:val="0074064C"/>
    <w:rsid w:val="00757946"/>
    <w:rsid w:val="00771325"/>
    <w:rsid w:val="00784F98"/>
    <w:rsid w:val="007971B8"/>
    <w:rsid w:val="007B03E0"/>
    <w:rsid w:val="007B3763"/>
    <w:rsid w:val="007D7009"/>
    <w:rsid w:val="007E7867"/>
    <w:rsid w:val="007F125F"/>
    <w:rsid w:val="007F3A9C"/>
    <w:rsid w:val="00820F9A"/>
    <w:rsid w:val="00837B42"/>
    <w:rsid w:val="00885A43"/>
    <w:rsid w:val="008B39D2"/>
    <w:rsid w:val="008B6B1D"/>
    <w:rsid w:val="008C0AEC"/>
    <w:rsid w:val="008C643F"/>
    <w:rsid w:val="008E6FC5"/>
    <w:rsid w:val="008F7843"/>
    <w:rsid w:val="00900E3E"/>
    <w:rsid w:val="009121D6"/>
    <w:rsid w:val="00916CD9"/>
    <w:rsid w:val="0092794D"/>
    <w:rsid w:val="00934FAB"/>
    <w:rsid w:val="00991014"/>
    <w:rsid w:val="009B3F78"/>
    <w:rsid w:val="009D0B09"/>
    <w:rsid w:val="009E6E9B"/>
    <w:rsid w:val="00A10414"/>
    <w:rsid w:val="00A13B94"/>
    <w:rsid w:val="00A15541"/>
    <w:rsid w:val="00A33239"/>
    <w:rsid w:val="00A4122B"/>
    <w:rsid w:val="00A51CB8"/>
    <w:rsid w:val="00A84DAD"/>
    <w:rsid w:val="00AA22E9"/>
    <w:rsid w:val="00AA2435"/>
    <w:rsid w:val="00AA37DD"/>
    <w:rsid w:val="00AB1BB6"/>
    <w:rsid w:val="00AB2C70"/>
    <w:rsid w:val="00AD1079"/>
    <w:rsid w:val="00B540AE"/>
    <w:rsid w:val="00B624BB"/>
    <w:rsid w:val="00B67C01"/>
    <w:rsid w:val="00B83010"/>
    <w:rsid w:val="00B9216B"/>
    <w:rsid w:val="00B92B18"/>
    <w:rsid w:val="00BA32A8"/>
    <w:rsid w:val="00BD24D4"/>
    <w:rsid w:val="00BE1F59"/>
    <w:rsid w:val="00BE1F7F"/>
    <w:rsid w:val="00BE337F"/>
    <w:rsid w:val="00BE39BB"/>
    <w:rsid w:val="00BE751B"/>
    <w:rsid w:val="00C00D71"/>
    <w:rsid w:val="00C01636"/>
    <w:rsid w:val="00C05B10"/>
    <w:rsid w:val="00C32C13"/>
    <w:rsid w:val="00C356BE"/>
    <w:rsid w:val="00C37709"/>
    <w:rsid w:val="00C60B89"/>
    <w:rsid w:val="00C64E30"/>
    <w:rsid w:val="00C76FC9"/>
    <w:rsid w:val="00D02C76"/>
    <w:rsid w:val="00D11618"/>
    <w:rsid w:val="00D31CE1"/>
    <w:rsid w:val="00D33ADF"/>
    <w:rsid w:val="00D4493B"/>
    <w:rsid w:val="00D50C6F"/>
    <w:rsid w:val="00D517C5"/>
    <w:rsid w:val="00D610EF"/>
    <w:rsid w:val="00D64E5E"/>
    <w:rsid w:val="00D663B0"/>
    <w:rsid w:val="00D82502"/>
    <w:rsid w:val="00DA519E"/>
    <w:rsid w:val="00DB63BF"/>
    <w:rsid w:val="00DC2993"/>
    <w:rsid w:val="00DD79AE"/>
    <w:rsid w:val="00DD7B72"/>
    <w:rsid w:val="00DE034D"/>
    <w:rsid w:val="00DE5FAE"/>
    <w:rsid w:val="00DF578F"/>
    <w:rsid w:val="00DF7615"/>
    <w:rsid w:val="00E0035A"/>
    <w:rsid w:val="00E03239"/>
    <w:rsid w:val="00E1296B"/>
    <w:rsid w:val="00E1326A"/>
    <w:rsid w:val="00E47743"/>
    <w:rsid w:val="00E82219"/>
    <w:rsid w:val="00E92E78"/>
    <w:rsid w:val="00EB6D1E"/>
    <w:rsid w:val="00EF2493"/>
    <w:rsid w:val="00F040AF"/>
    <w:rsid w:val="00F2141C"/>
    <w:rsid w:val="00F34332"/>
    <w:rsid w:val="00F52F5B"/>
    <w:rsid w:val="00F5351B"/>
    <w:rsid w:val="00F65FC3"/>
    <w:rsid w:val="00F82013"/>
    <w:rsid w:val="00F8564D"/>
    <w:rsid w:val="00F87117"/>
    <w:rsid w:val="00FA4C30"/>
    <w:rsid w:val="00FB63E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943407"/>
  <w15:docId w15:val="{CE322595-CBD3-47B6-A567-64A11AC6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before="2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9121D6"/>
    <w:pPr>
      <w:spacing w:before="0" w:after="160" w:line="259" w:lineRule="auto"/>
    </w:pPr>
    <w:rPr>
      <w:lang w:val="de-DE"/>
    </w:rPr>
  </w:style>
  <w:style w:type="paragraph" w:styleId="berschrift1">
    <w:name w:val="heading 1"/>
    <w:basedOn w:val="Standard"/>
    <w:next w:val="Standard"/>
    <w:link w:val="berschrift1Zchn"/>
    <w:uiPriority w:val="9"/>
    <w:qFormat/>
    <w:rsid w:val="008B39D2"/>
    <w:pPr>
      <w:numPr>
        <w:numId w:val="13"/>
      </w:numPr>
      <w:pBdr>
        <w:left w:val="single" w:sz="12" w:space="4" w:color="FFCC00" w:themeColor="accent1"/>
      </w:pBdr>
      <w:spacing w:before="60" w:after="120"/>
      <w:outlineLvl w:val="0"/>
    </w:pPr>
    <w:rPr>
      <w:bCs/>
      <w:caps/>
      <w:color w:val="595959" w:themeColor="text1" w:themeTint="A6"/>
      <w:spacing w:val="15"/>
      <w:sz w:val="32"/>
      <w:szCs w:val="28"/>
    </w:rPr>
  </w:style>
  <w:style w:type="paragraph" w:styleId="berschrift2">
    <w:name w:val="heading 2"/>
    <w:basedOn w:val="Standard"/>
    <w:next w:val="Standard"/>
    <w:link w:val="berschrift2Zchn"/>
    <w:uiPriority w:val="9"/>
    <w:unhideWhenUsed/>
    <w:qFormat/>
    <w:rsid w:val="008B39D2"/>
    <w:pPr>
      <w:numPr>
        <w:ilvl w:val="1"/>
        <w:numId w:val="13"/>
      </w:numPr>
      <w:pBdr>
        <w:left w:val="single" w:sz="4" w:space="4" w:color="FFCC00" w:themeColor="accent1"/>
      </w:pBdr>
      <w:spacing w:after="120"/>
      <w:outlineLvl w:val="1"/>
    </w:pPr>
    <w:rPr>
      <w:caps/>
      <w:color w:val="7F7F7F" w:themeColor="text1" w:themeTint="80"/>
      <w:spacing w:val="15"/>
      <w:sz w:val="28"/>
      <w:szCs w:val="28"/>
    </w:rPr>
  </w:style>
  <w:style w:type="paragraph" w:styleId="berschrift3">
    <w:name w:val="heading 3"/>
    <w:basedOn w:val="Standard"/>
    <w:next w:val="Standard"/>
    <w:link w:val="berschrift3Zchn"/>
    <w:uiPriority w:val="9"/>
    <w:unhideWhenUsed/>
    <w:qFormat/>
    <w:rsid w:val="008B39D2"/>
    <w:pPr>
      <w:numPr>
        <w:ilvl w:val="2"/>
        <w:numId w:val="13"/>
      </w:numPr>
      <w:pBdr>
        <w:left w:val="single" w:sz="6" w:space="4" w:color="FFCC00" w:themeColor="accent1"/>
      </w:pBdr>
      <w:spacing w:before="60" w:after="120"/>
      <w:outlineLvl w:val="2"/>
    </w:pPr>
    <w:rPr>
      <w:caps/>
      <w:color w:val="808080" w:themeColor="background1" w:themeShade="80"/>
      <w:spacing w:val="15"/>
    </w:rPr>
  </w:style>
  <w:style w:type="paragraph" w:styleId="berschrift4">
    <w:name w:val="heading 4"/>
    <w:basedOn w:val="Standard"/>
    <w:next w:val="Standard"/>
    <w:link w:val="berschrift4Zchn"/>
    <w:uiPriority w:val="9"/>
    <w:unhideWhenUsed/>
    <w:qFormat/>
    <w:rsid w:val="008B39D2"/>
    <w:pPr>
      <w:numPr>
        <w:ilvl w:val="3"/>
        <w:numId w:val="13"/>
      </w:numPr>
      <w:pBdr>
        <w:left w:val="dotted" w:sz="6" w:space="4" w:color="FFCC00" w:themeColor="accent1"/>
      </w:pBdr>
      <w:spacing w:before="60" w:after="120"/>
      <w:outlineLvl w:val="3"/>
    </w:pPr>
    <w:rPr>
      <w:caps/>
      <w:color w:val="A6A6A6" w:themeColor="background1" w:themeShade="A6"/>
      <w:spacing w:val="10"/>
    </w:rPr>
  </w:style>
  <w:style w:type="paragraph" w:styleId="berschrift5">
    <w:name w:val="heading 5"/>
    <w:basedOn w:val="Standard"/>
    <w:next w:val="Standard"/>
    <w:link w:val="berschrift5Zchn"/>
    <w:uiPriority w:val="9"/>
    <w:semiHidden/>
    <w:unhideWhenUsed/>
    <w:qFormat/>
    <w:rsid w:val="00485CFE"/>
    <w:pPr>
      <w:numPr>
        <w:ilvl w:val="4"/>
        <w:numId w:val="13"/>
      </w:numPr>
      <w:pBdr>
        <w:bottom w:val="single" w:sz="6" w:space="1" w:color="FFCC00" w:themeColor="accent1"/>
      </w:pBdr>
      <w:spacing w:before="300"/>
      <w:outlineLvl w:val="4"/>
    </w:pPr>
    <w:rPr>
      <w:caps/>
      <w:color w:val="BF9800" w:themeColor="accent1" w:themeShade="BF"/>
      <w:spacing w:val="10"/>
    </w:rPr>
  </w:style>
  <w:style w:type="paragraph" w:styleId="berschrift6">
    <w:name w:val="heading 6"/>
    <w:basedOn w:val="Standard"/>
    <w:next w:val="Standard"/>
    <w:link w:val="berschrift6Zchn"/>
    <w:uiPriority w:val="9"/>
    <w:semiHidden/>
    <w:unhideWhenUsed/>
    <w:qFormat/>
    <w:rsid w:val="00485CFE"/>
    <w:pPr>
      <w:numPr>
        <w:ilvl w:val="5"/>
        <w:numId w:val="13"/>
      </w:numPr>
      <w:pBdr>
        <w:bottom w:val="dotted" w:sz="6" w:space="1" w:color="FFCC00" w:themeColor="accent1"/>
      </w:pBdr>
      <w:spacing w:before="300"/>
      <w:outlineLvl w:val="5"/>
    </w:pPr>
    <w:rPr>
      <w:caps/>
      <w:color w:val="BF9800" w:themeColor="accent1" w:themeShade="BF"/>
      <w:spacing w:val="10"/>
    </w:rPr>
  </w:style>
  <w:style w:type="paragraph" w:styleId="berschrift7">
    <w:name w:val="heading 7"/>
    <w:basedOn w:val="Standard"/>
    <w:next w:val="Standard"/>
    <w:link w:val="berschrift7Zchn"/>
    <w:uiPriority w:val="9"/>
    <w:semiHidden/>
    <w:unhideWhenUsed/>
    <w:qFormat/>
    <w:rsid w:val="00485CFE"/>
    <w:pPr>
      <w:numPr>
        <w:ilvl w:val="6"/>
        <w:numId w:val="13"/>
      </w:numPr>
      <w:spacing w:before="300"/>
      <w:outlineLvl w:val="6"/>
    </w:pPr>
    <w:rPr>
      <w:caps/>
      <w:color w:val="BF9800" w:themeColor="accent1" w:themeShade="BF"/>
      <w:spacing w:val="10"/>
    </w:rPr>
  </w:style>
  <w:style w:type="paragraph" w:styleId="berschrift8">
    <w:name w:val="heading 8"/>
    <w:basedOn w:val="Standard"/>
    <w:next w:val="Standard"/>
    <w:link w:val="berschrift8Zchn"/>
    <w:uiPriority w:val="9"/>
    <w:semiHidden/>
    <w:unhideWhenUsed/>
    <w:qFormat/>
    <w:rsid w:val="00485CFE"/>
    <w:pPr>
      <w:numPr>
        <w:ilvl w:val="7"/>
        <w:numId w:val="13"/>
      </w:numPr>
      <w:spacing w:before="300"/>
      <w:outlineLvl w:val="7"/>
    </w:pPr>
    <w:rPr>
      <w:caps/>
      <w:spacing w:val="10"/>
      <w:sz w:val="18"/>
      <w:szCs w:val="18"/>
    </w:rPr>
  </w:style>
  <w:style w:type="paragraph" w:styleId="berschrift9">
    <w:name w:val="heading 9"/>
    <w:basedOn w:val="Standard"/>
    <w:next w:val="Standard"/>
    <w:link w:val="berschrift9Zchn"/>
    <w:uiPriority w:val="9"/>
    <w:semiHidden/>
    <w:unhideWhenUsed/>
    <w:qFormat/>
    <w:rsid w:val="00485CFE"/>
    <w:pPr>
      <w:numPr>
        <w:ilvl w:val="8"/>
        <w:numId w:val="13"/>
      </w:numPr>
      <w:spacing w:before="300"/>
      <w:outlineLvl w:val="8"/>
    </w:pPr>
    <w:rPr>
      <w:i/>
      <w:caps/>
      <w:spacing w:val="10"/>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B39D2"/>
    <w:rPr>
      <w:rFonts w:cstheme="minorHAnsi"/>
      <w:bCs/>
      <w:caps/>
      <w:color w:val="595959" w:themeColor="text1" w:themeTint="A6"/>
      <w:spacing w:val="15"/>
      <w:sz w:val="32"/>
      <w:szCs w:val="28"/>
      <w:lang w:val="de-DE"/>
    </w:rPr>
  </w:style>
  <w:style w:type="character" w:customStyle="1" w:styleId="berschrift2Zchn">
    <w:name w:val="Überschrift 2 Zchn"/>
    <w:basedOn w:val="Absatz-Standardschriftart"/>
    <w:link w:val="berschrift2"/>
    <w:uiPriority w:val="9"/>
    <w:rsid w:val="008B39D2"/>
    <w:rPr>
      <w:rFonts w:cstheme="minorHAnsi"/>
      <w:caps/>
      <w:color w:val="7F7F7F" w:themeColor="text1" w:themeTint="80"/>
      <w:spacing w:val="15"/>
      <w:sz w:val="28"/>
      <w:szCs w:val="28"/>
      <w:lang w:val="de-DE"/>
    </w:rPr>
  </w:style>
  <w:style w:type="character" w:customStyle="1" w:styleId="berschrift3Zchn">
    <w:name w:val="Überschrift 3 Zchn"/>
    <w:basedOn w:val="Absatz-Standardschriftart"/>
    <w:link w:val="berschrift3"/>
    <w:uiPriority w:val="9"/>
    <w:rsid w:val="008B39D2"/>
    <w:rPr>
      <w:rFonts w:cstheme="minorHAnsi"/>
      <w:caps/>
      <w:color w:val="808080" w:themeColor="background1" w:themeShade="80"/>
      <w:spacing w:val="15"/>
      <w:lang w:val="de-DE"/>
    </w:rPr>
  </w:style>
  <w:style w:type="character" w:customStyle="1" w:styleId="berschrift4Zchn">
    <w:name w:val="Überschrift 4 Zchn"/>
    <w:basedOn w:val="Absatz-Standardschriftart"/>
    <w:link w:val="berschrift4"/>
    <w:uiPriority w:val="9"/>
    <w:rsid w:val="008B39D2"/>
    <w:rPr>
      <w:rFonts w:cstheme="minorHAnsi"/>
      <w:caps/>
      <w:color w:val="A6A6A6" w:themeColor="background1" w:themeShade="A6"/>
      <w:spacing w:val="10"/>
      <w:lang w:val="de-DE"/>
    </w:rPr>
  </w:style>
  <w:style w:type="character" w:customStyle="1" w:styleId="berschrift5Zchn">
    <w:name w:val="Überschrift 5 Zchn"/>
    <w:basedOn w:val="Absatz-Standardschriftart"/>
    <w:link w:val="berschrift5"/>
    <w:uiPriority w:val="9"/>
    <w:semiHidden/>
    <w:rsid w:val="00485CFE"/>
    <w:rPr>
      <w:caps/>
      <w:color w:val="BF9800" w:themeColor="accent1" w:themeShade="BF"/>
      <w:spacing w:val="10"/>
    </w:rPr>
  </w:style>
  <w:style w:type="character" w:customStyle="1" w:styleId="berschrift6Zchn">
    <w:name w:val="Überschrift 6 Zchn"/>
    <w:basedOn w:val="Absatz-Standardschriftart"/>
    <w:link w:val="berschrift6"/>
    <w:uiPriority w:val="9"/>
    <w:semiHidden/>
    <w:rsid w:val="00485CFE"/>
    <w:rPr>
      <w:caps/>
      <w:color w:val="BF9800" w:themeColor="accent1" w:themeShade="BF"/>
      <w:spacing w:val="10"/>
    </w:rPr>
  </w:style>
  <w:style w:type="character" w:customStyle="1" w:styleId="berschrift7Zchn">
    <w:name w:val="Überschrift 7 Zchn"/>
    <w:basedOn w:val="Absatz-Standardschriftart"/>
    <w:link w:val="berschrift7"/>
    <w:uiPriority w:val="9"/>
    <w:semiHidden/>
    <w:rsid w:val="00485CFE"/>
    <w:rPr>
      <w:caps/>
      <w:color w:val="BF9800" w:themeColor="accent1" w:themeShade="BF"/>
      <w:spacing w:val="10"/>
    </w:rPr>
  </w:style>
  <w:style w:type="character" w:customStyle="1" w:styleId="berschrift8Zchn">
    <w:name w:val="Überschrift 8 Zchn"/>
    <w:basedOn w:val="Absatz-Standardschriftart"/>
    <w:link w:val="berschrift8"/>
    <w:uiPriority w:val="9"/>
    <w:semiHidden/>
    <w:rsid w:val="00485CFE"/>
    <w:rPr>
      <w:caps/>
      <w:spacing w:val="10"/>
      <w:sz w:val="18"/>
      <w:szCs w:val="18"/>
    </w:rPr>
  </w:style>
  <w:style w:type="character" w:customStyle="1" w:styleId="berschrift9Zchn">
    <w:name w:val="Überschrift 9 Zchn"/>
    <w:basedOn w:val="Absatz-Standardschriftart"/>
    <w:link w:val="berschrift9"/>
    <w:uiPriority w:val="9"/>
    <w:semiHidden/>
    <w:rsid w:val="00485CFE"/>
    <w:rPr>
      <w:i/>
      <w:caps/>
      <w:spacing w:val="10"/>
      <w:sz w:val="18"/>
      <w:szCs w:val="18"/>
    </w:rPr>
  </w:style>
  <w:style w:type="paragraph" w:styleId="Beschriftung">
    <w:name w:val="caption"/>
    <w:basedOn w:val="Standard"/>
    <w:next w:val="Standard"/>
    <w:uiPriority w:val="35"/>
    <w:semiHidden/>
    <w:unhideWhenUsed/>
    <w:qFormat/>
    <w:rsid w:val="00485CFE"/>
    <w:rPr>
      <w:b/>
      <w:bCs/>
      <w:color w:val="BF9800" w:themeColor="accent1" w:themeShade="BF"/>
      <w:sz w:val="16"/>
      <w:szCs w:val="16"/>
    </w:rPr>
  </w:style>
  <w:style w:type="paragraph" w:styleId="Titel">
    <w:name w:val="Title"/>
    <w:basedOn w:val="Standard"/>
    <w:next w:val="Standard"/>
    <w:link w:val="TitelZchn"/>
    <w:uiPriority w:val="10"/>
    <w:qFormat/>
    <w:rsid w:val="00485CFE"/>
    <w:pPr>
      <w:spacing w:before="720"/>
    </w:pPr>
    <w:rPr>
      <w:caps/>
      <w:color w:val="FFCC00" w:themeColor="accent1"/>
      <w:spacing w:val="10"/>
      <w:kern w:val="28"/>
      <w:sz w:val="52"/>
      <w:szCs w:val="52"/>
    </w:rPr>
  </w:style>
  <w:style w:type="character" w:customStyle="1" w:styleId="TitelZchn">
    <w:name w:val="Titel Zchn"/>
    <w:basedOn w:val="Absatz-Standardschriftart"/>
    <w:link w:val="Titel"/>
    <w:uiPriority w:val="10"/>
    <w:rsid w:val="00485CFE"/>
    <w:rPr>
      <w:caps/>
      <w:color w:val="FFCC00" w:themeColor="accent1"/>
      <w:spacing w:val="10"/>
      <w:kern w:val="28"/>
      <w:sz w:val="52"/>
      <w:szCs w:val="52"/>
    </w:rPr>
  </w:style>
  <w:style w:type="paragraph" w:styleId="Untertitel">
    <w:name w:val="Subtitle"/>
    <w:basedOn w:val="Standard"/>
    <w:next w:val="Standard"/>
    <w:link w:val="UntertitelZchn"/>
    <w:uiPriority w:val="11"/>
    <w:qFormat/>
    <w:rsid w:val="00485CFE"/>
    <w:pPr>
      <w:spacing w:after="1000"/>
    </w:pPr>
    <w:rPr>
      <w:caps/>
      <w:color w:val="595959" w:themeColor="text1" w:themeTint="A6"/>
      <w:spacing w:val="10"/>
      <w:sz w:val="24"/>
      <w:szCs w:val="24"/>
    </w:rPr>
  </w:style>
  <w:style w:type="character" w:customStyle="1" w:styleId="UntertitelZchn">
    <w:name w:val="Untertitel Zchn"/>
    <w:basedOn w:val="Absatz-Standardschriftart"/>
    <w:link w:val="Untertitel"/>
    <w:uiPriority w:val="11"/>
    <w:rsid w:val="00485CFE"/>
    <w:rPr>
      <w:caps/>
      <w:color w:val="595959" w:themeColor="text1" w:themeTint="A6"/>
      <w:spacing w:val="10"/>
      <w:sz w:val="24"/>
      <w:szCs w:val="24"/>
    </w:rPr>
  </w:style>
  <w:style w:type="character" w:styleId="Fett">
    <w:name w:val="Strong"/>
    <w:uiPriority w:val="22"/>
    <w:qFormat/>
    <w:rsid w:val="00485CFE"/>
    <w:rPr>
      <w:b/>
      <w:bCs/>
    </w:rPr>
  </w:style>
  <w:style w:type="character" w:styleId="Hervorhebung">
    <w:name w:val="Emphasis"/>
    <w:uiPriority w:val="20"/>
    <w:qFormat/>
    <w:rsid w:val="00485CFE"/>
    <w:rPr>
      <w:caps/>
      <w:color w:val="7F6500" w:themeColor="accent1" w:themeShade="7F"/>
      <w:spacing w:val="5"/>
    </w:rPr>
  </w:style>
  <w:style w:type="paragraph" w:styleId="KeinLeerraum">
    <w:name w:val="No Spacing"/>
    <w:basedOn w:val="Standard"/>
    <w:link w:val="KeinLeerraumZchn"/>
    <w:uiPriority w:val="1"/>
    <w:qFormat/>
    <w:rsid w:val="00485CFE"/>
  </w:style>
  <w:style w:type="character" w:customStyle="1" w:styleId="KeinLeerraumZchn">
    <w:name w:val="Kein Leerraum Zchn"/>
    <w:basedOn w:val="Absatz-Standardschriftart"/>
    <w:link w:val="KeinLeerraum"/>
    <w:uiPriority w:val="1"/>
    <w:rsid w:val="00485CFE"/>
    <w:rPr>
      <w:sz w:val="20"/>
      <w:szCs w:val="20"/>
    </w:rPr>
  </w:style>
  <w:style w:type="paragraph" w:styleId="Listenabsatz">
    <w:name w:val="List Paragraph"/>
    <w:basedOn w:val="Standard"/>
    <w:uiPriority w:val="34"/>
    <w:qFormat/>
    <w:rsid w:val="00485CFE"/>
    <w:pPr>
      <w:ind w:left="720"/>
      <w:contextualSpacing/>
    </w:pPr>
  </w:style>
  <w:style w:type="paragraph" w:styleId="Zitat">
    <w:name w:val="Quote"/>
    <w:basedOn w:val="Standard"/>
    <w:next w:val="Standard"/>
    <w:link w:val="ZitatZchn"/>
    <w:uiPriority w:val="29"/>
    <w:qFormat/>
    <w:rsid w:val="00485CFE"/>
    <w:rPr>
      <w:i/>
      <w:iCs/>
    </w:rPr>
  </w:style>
  <w:style w:type="character" w:customStyle="1" w:styleId="ZitatZchn">
    <w:name w:val="Zitat Zchn"/>
    <w:basedOn w:val="Absatz-Standardschriftart"/>
    <w:link w:val="Zitat"/>
    <w:uiPriority w:val="29"/>
    <w:rsid w:val="00485CFE"/>
    <w:rPr>
      <w:i/>
      <w:iCs/>
      <w:sz w:val="20"/>
      <w:szCs w:val="20"/>
    </w:rPr>
  </w:style>
  <w:style w:type="paragraph" w:styleId="IntensivesZitat">
    <w:name w:val="Intense Quote"/>
    <w:basedOn w:val="Standard"/>
    <w:next w:val="Standard"/>
    <w:link w:val="IntensivesZitatZchn"/>
    <w:uiPriority w:val="30"/>
    <w:qFormat/>
    <w:rsid w:val="00485CFE"/>
    <w:pPr>
      <w:pBdr>
        <w:top w:val="single" w:sz="4" w:space="10" w:color="FFCC00" w:themeColor="accent1"/>
        <w:left w:val="single" w:sz="4" w:space="10" w:color="FFCC00" w:themeColor="accent1"/>
      </w:pBdr>
      <w:ind w:left="1296" w:right="1152"/>
      <w:jc w:val="both"/>
    </w:pPr>
    <w:rPr>
      <w:i/>
      <w:iCs/>
      <w:color w:val="FFCC00" w:themeColor="accent1"/>
    </w:rPr>
  </w:style>
  <w:style w:type="character" w:customStyle="1" w:styleId="IntensivesZitatZchn">
    <w:name w:val="Intensives Zitat Zchn"/>
    <w:basedOn w:val="Absatz-Standardschriftart"/>
    <w:link w:val="IntensivesZitat"/>
    <w:uiPriority w:val="30"/>
    <w:rsid w:val="00485CFE"/>
    <w:rPr>
      <w:i/>
      <w:iCs/>
      <w:color w:val="FFCC00" w:themeColor="accent1"/>
      <w:sz w:val="20"/>
      <w:szCs w:val="20"/>
    </w:rPr>
  </w:style>
  <w:style w:type="character" w:styleId="SchwacheHervorhebung">
    <w:name w:val="Subtle Emphasis"/>
    <w:uiPriority w:val="19"/>
    <w:qFormat/>
    <w:rsid w:val="00485CFE"/>
    <w:rPr>
      <w:i/>
      <w:iCs/>
      <w:color w:val="7F6500" w:themeColor="accent1" w:themeShade="7F"/>
    </w:rPr>
  </w:style>
  <w:style w:type="character" w:styleId="IntensiveHervorhebung">
    <w:name w:val="Intense Emphasis"/>
    <w:uiPriority w:val="21"/>
    <w:qFormat/>
    <w:rsid w:val="00485CFE"/>
    <w:rPr>
      <w:b/>
      <w:bCs/>
      <w:caps/>
      <w:color w:val="7F6500" w:themeColor="accent1" w:themeShade="7F"/>
      <w:spacing w:val="10"/>
    </w:rPr>
  </w:style>
  <w:style w:type="character" w:styleId="SchwacherVerweis">
    <w:name w:val="Subtle Reference"/>
    <w:uiPriority w:val="31"/>
    <w:qFormat/>
    <w:rsid w:val="00485CFE"/>
    <w:rPr>
      <w:b/>
      <w:bCs/>
      <w:color w:val="FFCC00" w:themeColor="accent1"/>
    </w:rPr>
  </w:style>
  <w:style w:type="character" w:styleId="IntensiverVerweis">
    <w:name w:val="Intense Reference"/>
    <w:uiPriority w:val="32"/>
    <w:qFormat/>
    <w:rsid w:val="00485CFE"/>
    <w:rPr>
      <w:b/>
      <w:bCs/>
      <w:i/>
      <w:iCs/>
      <w:caps/>
      <w:color w:val="FFCC00" w:themeColor="accent1"/>
    </w:rPr>
  </w:style>
  <w:style w:type="character" w:styleId="Buchtitel">
    <w:name w:val="Book Title"/>
    <w:uiPriority w:val="33"/>
    <w:qFormat/>
    <w:rsid w:val="00485CFE"/>
    <w:rPr>
      <w:b/>
      <w:bCs/>
      <w:i/>
      <w:iCs/>
      <w:spacing w:val="9"/>
    </w:rPr>
  </w:style>
  <w:style w:type="paragraph" w:styleId="Inhaltsverzeichnisberschrift">
    <w:name w:val="TOC Heading"/>
    <w:basedOn w:val="berschrift1"/>
    <w:next w:val="Standard"/>
    <w:uiPriority w:val="39"/>
    <w:unhideWhenUsed/>
    <w:qFormat/>
    <w:rsid w:val="00485CFE"/>
    <w:pPr>
      <w:outlineLvl w:val="9"/>
    </w:pPr>
    <w:rPr>
      <w:lang w:bidi="en-US"/>
    </w:rPr>
  </w:style>
  <w:style w:type="paragraph" w:customStyle="1" w:styleId="AbschnittstitelDizesan">
    <w:name w:val="Abschnittstitel Diözesan"/>
    <w:basedOn w:val="Titel"/>
    <w:next w:val="Standard"/>
    <w:link w:val="AbschnittstitelDizesanZchn"/>
    <w:qFormat/>
    <w:rsid w:val="00485CFE"/>
    <w:pPr>
      <w:spacing w:before="240" w:after="240"/>
    </w:pPr>
    <w:rPr>
      <w:sz w:val="48"/>
    </w:rPr>
  </w:style>
  <w:style w:type="character" w:customStyle="1" w:styleId="AbschnittstitelDizesanZchn">
    <w:name w:val="Abschnittstitel Diözesan Zchn"/>
    <w:basedOn w:val="TitelZchn"/>
    <w:link w:val="AbschnittstitelDizesan"/>
    <w:rsid w:val="00485CFE"/>
    <w:rPr>
      <w:caps/>
      <w:color w:val="FFCC00" w:themeColor="accent1"/>
      <w:spacing w:val="10"/>
      <w:kern w:val="28"/>
      <w:sz w:val="48"/>
      <w:szCs w:val="52"/>
    </w:rPr>
  </w:style>
  <w:style w:type="paragraph" w:styleId="Sprechblasentext">
    <w:name w:val="Balloon Text"/>
    <w:basedOn w:val="Standard"/>
    <w:link w:val="SprechblasentextZchn"/>
    <w:uiPriority w:val="99"/>
    <w:semiHidden/>
    <w:unhideWhenUsed/>
    <w:rsid w:val="00112B4B"/>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12B4B"/>
    <w:rPr>
      <w:rFonts w:ascii="Tahoma" w:hAnsi="Tahoma" w:cs="Tahoma"/>
      <w:sz w:val="16"/>
      <w:szCs w:val="16"/>
    </w:rPr>
  </w:style>
  <w:style w:type="paragraph" w:styleId="Kopfzeile">
    <w:name w:val="header"/>
    <w:basedOn w:val="Standard"/>
    <w:link w:val="KopfzeileZchn"/>
    <w:uiPriority w:val="99"/>
    <w:unhideWhenUsed/>
    <w:rsid w:val="00112B4B"/>
    <w:pPr>
      <w:tabs>
        <w:tab w:val="center" w:pos="4536"/>
        <w:tab w:val="right" w:pos="9072"/>
      </w:tabs>
    </w:pPr>
  </w:style>
  <w:style w:type="character" w:customStyle="1" w:styleId="KopfzeileZchn">
    <w:name w:val="Kopfzeile Zchn"/>
    <w:basedOn w:val="Absatz-Standardschriftart"/>
    <w:link w:val="Kopfzeile"/>
    <w:uiPriority w:val="99"/>
    <w:rsid w:val="00112B4B"/>
    <w:rPr>
      <w:sz w:val="20"/>
      <w:szCs w:val="20"/>
    </w:rPr>
  </w:style>
  <w:style w:type="paragraph" w:styleId="Fuzeile">
    <w:name w:val="footer"/>
    <w:basedOn w:val="Standard"/>
    <w:link w:val="FuzeileZchn"/>
    <w:uiPriority w:val="99"/>
    <w:unhideWhenUsed/>
    <w:rsid w:val="00112B4B"/>
    <w:pPr>
      <w:tabs>
        <w:tab w:val="center" w:pos="4536"/>
        <w:tab w:val="right" w:pos="9072"/>
      </w:tabs>
    </w:pPr>
  </w:style>
  <w:style w:type="character" w:customStyle="1" w:styleId="FuzeileZchn">
    <w:name w:val="Fußzeile Zchn"/>
    <w:basedOn w:val="Absatz-Standardschriftart"/>
    <w:link w:val="Fuzeile"/>
    <w:uiPriority w:val="99"/>
    <w:rsid w:val="00112B4B"/>
    <w:rPr>
      <w:sz w:val="20"/>
      <w:szCs w:val="20"/>
    </w:rPr>
  </w:style>
  <w:style w:type="character" w:styleId="Hyperlink">
    <w:name w:val="Hyperlink"/>
    <w:basedOn w:val="Absatz-Standardschriftart"/>
    <w:uiPriority w:val="99"/>
    <w:unhideWhenUsed/>
    <w:rsid w:val="00724623"/>
    <w:rPr>
      <w:color w:val="7F7F7F" w:themeColor="hyperlink"/>
      <w:u w:val="single"/>
    </w:rPr>
  </w:style>
  <w:style w:type="paragraph" w:customStyle="1" w:styleId="IVZ">
    <w:name w:val="IVZ"/>
    <w:basedOn w:val="Inhaltsverzeichnisberschrift"/>
    <w:next w:val="Standard"/>
    <w:qFormat/>
    <w:rsid w:val="008B39D2"/>
    <w:pPr>
      <w:numPr>
        <w:numId w:val="0"/>
      </w:numPr>
    </w:pPr>
  </w:style>
  <w:style w:type="paragraph" w:customStyle="1" w:styleId="Aufzhlungen">
    <w:name w:val="Aufzählungen"/>
    <w:basedOn w:val="Listenabsatz"/>
    <w:qFormat/>
    <w:rsid w:val="00C356BE"/>
    <w:pPr>
      <w:numPr>
        <w:numId w:val="22"/>
      </w:numPr>
      <w:ind w:left="426" w:hanging="207"/>
    </w:pPr>
  </w:style>
  <w:style w:type="paragraph" w:customStyle="1" w:styleId="Aufzhlungen2">
    <w:name w:val="Aufzählungen2"/>
    <w:basedOn w:val="Aufzhlungen"/>
    <w:qFormat/>
    <w:rsid w:val="00C356BE"/>
    <w:pPr>
      <w:numPr>
        <w:ilvl w:val="1"/>
        <w:numId w:val="23"/>
      </w:numPr>
      <w:ind w:left="851" w:hanging="218"/>
    </w:pPr>
    <w:rPr>
      <w:szCs w:val="28"/>
    </w:rPr>
  </w:style>
  <w:style w:type="paragraph" w:styleId="Verzeichnis1">
    <w:name w:val="toc 1"/>
    <w:basedOn w:val="Standard"/>
    <w:next w:val="Standard"/>
    <w:autoRedefine/>
    <w:uiPriority w:val="39"/>
    <w:unhideWhenUsed/>
    <w:rsid w:val="0033509E"/>
    <w:pPr>
      <w:spacing w:before="120" w:after="0"/>
    </w:pPr>
    <w:rPr>
      <w:rFonts w:cstheme="minorHAnsi"/>
      <w:b/>
      <w:bCs/>
      <w:i/>
      <w:iCs/>
      <w:sz w:val="24"/>
      <w:szCs w:val="24"/>
    </w:rPr>
  </w:style>
  <w:style w:type="paragraph" w:styleId="Verzeichnis2">
    <w:name w:val="toc 2"/>
    <w:basedOn w:val="Standard"/>
    <w:next w:val="Standard"/>
    <w:autoRedefine/>
    <w:uiPriority w:val="39"/>
    <w:unhideWhenUsed/>
    <w:rsid w:val="0033509E"/>
    <w:pPr>
      <w:spacing w:before="120" w:after="0"/>
      <w:ind w:left="220"/>
    </w:pPr>
    <w:rPr>
      <w:rFonts w:cstheme="minorHAnsi"/>
      <w:b/>
      <w:bCs/>
    </w:rPr>
  </w:style>
  <w:style w:type="paragraph" w:styleId="Verzeichnis3">
    <w:name w:val="toc 3"/>
    <w:basedOn w:val="Standard"/>
    <w:next w:val="Standard"/>
    <w:autoRedefine/>
    <w:uiPriority w:val="39"/>
    <w:unhideWhenUsed/>
    <w:rsid w:val="0033509E"/>
    <w:pPr>
      <w:spacing w:after="0"/>
      <w:ind w:left="440"/>
    </w:pPr>
    <w:rPr>
      <w:rFonts w:cstheme="minorHAnsi"/>
      <w:sz w:val="20"/>
      <w:szCs w:val="20"/>
    </w:rPr>
  </w:style>
  <w:style w:type="paragraph" w:styleId="Verzeichnis4">
    <w:name w:val="toc 4"/>
    <w:basedOn w:val="Standard"/>
    <w:next w:val="Standard"/>
    <w:autoRedefine/>
    <w:uiPriority w:val="39"/>
    <w:unhideWhenUsed/>
    <w:rsid w:val="009121D6"/>
    <w:pPr>
      <w:spacing w:after="0"/>
      <w:ind w:left="660"/>
    </w:pPr>
    <w:rPr>
      <w:rFonts w:cstheme="minorHAnsi"/>
      <w:sz w:val="20"/>
      <w:szCs w:val="20"/>
    </w:rPr>
  </w:style>
  <w:style w:type="paragraph" w:styleId="Verzeichnis5">
    <w:name w:val="toc 5"/>
    <w:basedOn w:val="Standard"/>
    <w:next w:val="Standard"/>
    <w:autoRedefine/>
    <w:uiPriority w:val="39"/>
    <w:unhideWhenUsed/>
    <w:rsid w:val="009121D6"/>
    <w:pPr>
      <w:spacing w:after="0"/>
      <w:ind w:left="880"/>
    </w:pPr>
    <w:rPr>
      <w:rFonts w:cstheme="minorHAnsi"/>
      <w:sz w:val="20"/>
      <w:szCs w:val="20"/>
    </w:rPr>
  </w:style>
  <w:style w:type="paragraph" w:styleId="Verzeichnis6">
    <w:name w:val="toc 6"/>
    <w:basedOn w:val="Standard"/>
    <w:next w:val="Standard"/>
    <w:autoRedefine/>
    <w:uiPriority w:val="39"/>
    <w:unhideWhenUsed/>
    <w:rsid w:val="009121D6"/>
    <w:pPr>
      <w:spacing w:after="0"/>
      <w:ind w:left="1100"/>
    </w:pPr>
    <w:rPr>
      <w:rFonts w:cstheme="minorHAnsi"/>
      <w:sz w:val="20"/>
      <w:szCs w:val="20"/>
    </w:rPr>
  </w:style>
  <w:style w:type="paragraph" w:styleId="Verzeichnis7">
    <w:name w:val="toc 7"/>
    <w:basedOn w:val="Standard"/>
    <w:next w:val="Standard"/>
    <w:autoRedefine/>
    <w:uiPriority w:val="39"/>
    <w:unhideWhenUsed/>
    <w:rsid w:val="009121D6"/>
    <w:pPr>
      <w:spacing w:after="0"/>
      <w:ind w:left="1320"/>
    </w:pPr>
    <w:rPr>
      <w:rFonts w:cstheme="minorHAnsi"/>
      <w:sz w:val="20"/>
      <w:szCs w:val="20"/>
    </w:rPr>
  </w:style>
  <w:style w:type="paragraph" w:styleId="Verzeichnis8">
    <w:name w:val="toc 8"/>
    <w:basedOn w:val="Standard"/>
    <w:next w:val="Standard"/>
    <w:autoRedefine/>
    <w:uiPriority w:val="39"/>
    <w:unhideWhenUsed/>
    <w:rsid w:val="009121D6"/>
    <w:pPr>
      <w:spacing w:after="0"/>
      <w:ind w:left="1540"/>
    </w:pPr>
    <w:rPr>
      <w:rFonts w:cstheme="minorHAnsi"/>
      <w:sz w:val="20"/>
      <w:szCs w:val="20"/>
    </w:rPr>
  </w:style>
  <w:style w:type="paragraph" w:styleId="Verzeichnis9">
    <w:name w:val="toc 9"/>
    <w:basedOn w:val="Standard"/>
    <w:next w:val="Standard"/>
    <w:autoRedefine/>
    <w:uiPriority w:val="39"/>
    <w:unhideWhenUsed/>
    <w:rsid w:val="009121D6"/>
    <w:pPr>
      <w:spacing w:after="0"/>
      <w:ind w:left="1760"/>
    </w:pPr>
    <w:rPr>
      <w:rFonts w:cstheme="minorHAnsi"/>
      <w:sz w:val="20"/>
      <w:szCs w:val="20"/>
    </w:rPr>
  </w:style>
  <w:style w:type="character" w:styleId="Kommentarzeichen">
    <w:name w:val="annotation reference"/>
    <w:basedOn w:val="Absatz-Standardschriftart"/>
    <w:uiPriority w:val="99"/>
    <w:semiHidden/>
    <w:unhideWhenUsed/>
    <w:rsid w:val="003642F0"/>
    <w:rPr>
      <w:sz w:val="16"/>
      <w:szCs w:val="16"/>
    </w:rPr>
  </w:style>
  <w:style w:type="paragraph" w:styleId="Kommentartext">
    <w:name w:val="annotation text"/>
    <w:basedOn w:val="Standard"/>
    <w:link w:val="KommentartextZchn"/>
    <w:uiPriority w:val="99"/>
    <w:semiHidden/>
    <w:unhideWhenUsed/>
    <w:rsid w:val="003642F0"/>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3642F0"/>
    <w:rPr>
      <w:sz w:val="20"/>
      <w:szCs w:val="20"/>
      <w:lang w:val="de-DE"/>
    </w:rPr>
  </w:style>
  <w:style w:type="paragraph" w:styleId="Kommentarthema">
    <w:name w:val="annotation subject"/>
    <w:basedOn w:val="Kommentartext"/>
    <w:next w:val="Kommentartext"/>
    <w:link w:val="KommentarthemaZchn"/>
    <w:uiPriority w:val="99"/>
    <w:semiHidden/>
    <w:unhideWhenUsed/>
    <w:rsid w:val="003642F0"/>
    <w:rPr>
      <w:b/>
      <w:bCs/>
    </w:rPr>
  </w:style>
  <w:style w:type="character" w:customStyle="1" w:styleId="KommentarthemaZchn">
    <w:name w:val="Kommentarthema Zchn"/>
    <w:basedOn w:val="KommentartextZchn"/>
    <w:link w:val="Kommentarthema"/>
    <w:uiPriority w:val="99"/>
    <w:semiHidden/>
    <w:rsid w:val="003642F0"/>
    <w:rPr>
      <w:b/>
      <w:bCs/>
      <w:sz w:val="20"/>
      <w:szCs w:val="20"/>
      <w:lang w:val="de-DE"/>
    </w:rPr>
  </w:style>
  <w:style w:type="paragraph" w:styleId="StandardWeb">
    <w:name w:val="Normal (Web)"/>
    <w:basedOn w:val="Standard"/>
    <w:uiPriority w:val="99"/>
    <w:semiHidden/>
    <w:unhideWhenUsed/>
    <w:rsid w:val="004C452A"/>
    <w:pPr>
      <w:spacing w:before="100" w:beforeAutospacing="1" w:after="100" w:afterAutospacing="1" w:line="240" w:lineRule="auto"/>
    </w:pPr>
    <w:rPr>
      <w:rFonts w:ascii="Times New Roman" w:eastAsia="Times New Roman" w:hAnsi="Times New Roman" w:cs="Times New Roman"/>
      <w:sz w:val="24"/>
      <w:szCs w:val="24"/>
      <w:lang w:val="de-AT" w:eastAsia="de-AT"/>
    </w:rPr>
  </w:style>
  <w:style w:type="paragraph" w:styleId="Funotentext">
    <w:name w:val="footnote text"/>
    <w:basedOn w:val="Standard"/>
    <w:link w:val="FunotentextZchn"/>
    <w:uiPriority w:val="99"/>
    <w:semiHidden/>
    <w:unhideWhenUsed/>
    <w:rsid w:val="00456A84"/>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456A84"/>
    <w:rPr>
      <w:sz w:val="20"/>
      <w:szCs w:val="20"/>
      <w:lang w:val="de-DE"/>
    </w:rPr>
  </w:style>
  <w:style w:type="character" w:styleId="Funotenzeichen">
    <w:name w:val="footnote reference"/>
    <w:basedOn w:val="Absatz-Standardschriftart"/>
    <w:uiPriority w:val="99"/>
    <w:semiHidden/>
    <w:unhideWhenUsed/>
    <w:rsid w:val="00456A84"/>
    <w:rPr>
      <w:vertAlign w:val="superscript"/>
    </w:rPr>
  </w:style>
  <w:style w:type="character" w:styleId="BesuchterLink">
    <w:name w:val="FollowedHyperlink"/>
    <w:basedOn w:val="Absatz-Standardschriftart"/>
    <w:uiPriority w:val="99"/>
    <w:semiHidden/>
    <w:unhideWhenUsed/>
    <w:rsid w:val="00456A84"/>
    <w:rPr>
      <w:color w:val="A5A5A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02299">
      <w:bodyDiv w:val="1"/>
      <w:marLeft w:val="0"/>
      <w:marRight w:val="0"/>
      <w:marTop w:val="0"/>
      <w:marBottom w:val="0"/>
      <w:divBdr>
        <w:top w:val="none" w:sz="0" w:space="0" w:color="auto"/>
        <w:left w:val="none" w:sz="0" w:space="0" w:color="auto"/>
        <w:bottom w:val="none" w:sz="0" w:space="0" w:color="auto"/>
        <w:right w:val="none" w:sz="0" w:space="0" w:color="auto"/>
      </w:divBdr>
      <w:divsChild>
        <w:div w:id="1324578591">
          <w:marLeft w:val="0"/>
          <w:marRight w:val="0"/>
          <w:marTop w:val="0"/>
          <w:marBottom w:val="0"/>
          <w:divBdr>
            <w:top w:val="none" w:sz="0" w:space="0" w:color="auto"/>
            <w:left w:val="none" w:sz="0" w:space="0" w:color="auto"/>
            <w:bottom w:val="none" w:sz="0" w:space="0" w:color="auto"/>
            <w:right w:val="none" w:sz="0" w:space="0" w:color="auto"/>
          </w:divBdr>
        </w:div>
        <w:div w:id="2099323916">
          <w:marLeft w:val="0"/>
          <w:marRight w:val="0"/>
          <w:marTop w:val="0"/>
          <w:marBottom w:val="0"/>
          <w:divBdr>
            <w:top w:val="none" w:sz="0" w:space="0" w:color="auto"/>
            <w:left w:val="none" w:sz="0" w:space="0" w:color="auto"/>
            <w:bottom w:val="none" w:sz="0" w:space="0" w:color="auto"/>
            <w:right w:val="none" w:sz="0" w:space="0" w:color="auto"/>
          </w:divBdr>
        </w:div>
      </w:divsChild>
    </w:div>
    <w:div w:id="243493419">
      <w:bodyDiv w:val="1"/>
      <w:marLeft w:val="0"/>
      <w:marRight w:val="0"/>
      <w:marTop w:val="0"/>
      <w:marBottom w:val="0"/>
      <w:divBdr>
        <w:top w:val="none" w:sz="0" w:space="0" w:color="auto"/>
        <w:left w:val="none" w:sz="0" w:space="0" w:color="auto"/>
        <w:bottom w:val="none" w:sz="0" w:space="0" w:color="auto"/>
        <w:right w:val="none" w:sz="0" w:space="0" w:color="auto"/>
      </w:divBdr>
      <w:divsChild>
        <w:div w:id="710418300">
          <w:marLeft w:val="547"/>
          <w:marRight w:val="0"/>
          <w:marTop w:val="0"/>
          <w:marBottom w:val="0"/>
          <w:divBdr>
            <w:top w:val="none" w:sz="0" w:space="0" w:color="auto"/>
            <w:left w:val="none" w:sz="0" w:space="0" w:color="auto"/>
            <w:bottom w:val="none" w:sz="0" w:space="0" w:color="auto"/>
            <w:right w:val="none" w:sz="0" w:space="0" w:color="auto"/>
          </w:divBdr>
        </w:div>
        <w:div w:id="1502044119">
          <w:marLeft w:val="547"/>
          <w:marRight w:val="0"/>
          <w:marTop w:val="0"/>
          <w:marBottom w:val="0"/>
          <w:divBdr>
            <w:top w:val="none" w:sz="0" w:space="0" w:color="auto"/>
            <w:left w:val="none" w:sz="0" w:space="0" w:color="auto"/>
            <w:bottom w:val="none" w:sz="0" w:space="0" w:color="auto"/>
            <w:right w:val="none" w:sz="0" w:space="0" w:color="auto"/>
          </w:divBdr>
        </w:div>
        <w:div w:id="486821124">
          <w:marLeft w:val="547"/>
          <w:marRight w:val="0"/>
          <w:marTop w:val="0"/>
          <w:marBottom w:val="0"/>
          <w:divBdr>
            <w:top w:val="none" w:sz="0" w:space="0" w:color="auto"/>
            <w:left w:val="none" w:sz="0" w:space="0" w:color="auto"/>
            <w:bottom w:val="none" w:sz="0" w:space="0" w:color="auto"/>
            <w:right w:val="none" w:sz="0" w:space="0" w:color="auto"/>
          </w:divBdr>
        </w:div>
        <w:div w:id="58940476">
          <w:marLeft w:val="547"/>
          <w:marRight w:val="0"/>
          <w:marTop w:val="0"/>
          <w:marBottom w:val="0"/>
          <w:divBdr>
            <w:top w:val="none" w:sz="0" w:space="0" w:color="auto"/>
            <w:left w:val="none" w:sz="0" w:space="0" w:color="auto"/>
            <w:bottom w:val="none" w:sz="0" w:space="0" w:color="auto"/>
            <w:right w:val="none" w:sz="0" w:space="0" w:color="auto"/>
          </w:divBdr>
        </w:div>
      </w:divsChild>
    </w:div>
    <w:div w:id="815335677">
      <w:bodyDiv w:val="1"/>
      <w:marLeft w:val="0"/>
      <w:marRight w:val="0"/>
      <w:marTop w:val="0"/>
      <w:marBottom w:val="0"/>
      <w:divBdr>
        <w:top w:val="none" w:sz="0" w:space="0" w:color="auto"/>
        <w:left w:val="none" w:sz="0" w:space="0" w:color="auto"/>
        <w:bottom w:val="none" w:sz="0" w:space="0" w:color="auto"/>
        <w:right w:val="none" w:sz="0" w:space="0" w:color="auto"/>
      </w:divBdr>
      <w:divsChild>
        <w:div w:id="797265373">
          <w:marLeft w:val="0"/>
          <w:marRight w:val="0"/>
          <w:marTop w:val="0"/>
          <w:marBottom w:val="0"/>
          <w:divBdr>
            <w:top w:val="none" w:sz="0" w:space="0" w:color="auto"/>
            <w:left w:val="none" w:sz="0" w:space="0" w:color="auto"/>
            <w:bottom w:val="none" w:sz="0" w:space="0" w:color="auto"/>
            <w:right w:val="none" w:sz="0" w:space="0" w:color="auto"/>
          </w:divBdr>
        </w:div>
        <w:div w:id="1208879404">
          <w:marLeft w:val="0"/>
          <w:marRight w:val="0"/>
          <w:marTop w:val="0"/>
          <w:marBottom w:val="0"/>
          <w:divBdr>
            <w:top w:val="none" w:sz="0" w:space="0" w:color="auto"/>
            <w:left w:val="none" w:sz="0" w:space="0" w:color="auto"/>
            <w:bottom w:val="none" w:sz="0" w:space="0" w:color="auto"/>
            <w:right w:val="none" w:sz="0" w:space="0" w:color="auto"/>
          </w:divBdr>
        </w:div>
        <w:div w:id="1886868285">
          <w:marLeft w:val="0"/>
          <w:marRight w:val="0"/>
          <w:marTop w:val="0"/>
          <w:marBottom w:val="0"/>
          <w:divBdr>
            <w:top w:val="none" w:sz="0" w:space="0" w:color="auto"/>
            <w:left w:val="none" w:sz="0" w:space="0" w:color="auto"/>
            <w:bottom w:val="none" w:sz="0" w:space="0" w:color="auto"/>
            <w:right w:val="none" w:sz="0" w:space="0" w:color="auto"/>
          </w:divBdr>
        </w:div>
        <w:div w:id="1585532554">
          <w:marLeft w:val="0"/>
          <w:marRight w:val="0"/>
          <w:marTop w:val="0"/>
          <w:marBottom w:val="0"/>
          <w:divBdr>
            <w:top w:val="none" w:sz="0" w:space="0" w:color="auto"/>
            <w:left w:val="none" w:sz="0" w:space="0" w:color="auto"/>
            <w:bottom w:val="none" w:sz="0" w:space="0" w:color="auto"/>
            <w:right w:val="none" w:sz="0" w:space="0" w:color="auto"/>
          </w:divBdr>
        </w:div>
      </w:divsChild>
    </w:div>
    <w:div w:id="1621380408">
      <w:bodyDiv w:val="1"/>
      <w:marLeft w:val="0"/>
      <w:marRight w:val="0"/>
      <w:marTop w:val="0"/>
      <w:marBottom w:val="0"/>
      <w:divBdr>
        <w:top w:val="none" w:sz="0" w:space="0" w:color="auto"/>
        <w:left w:val="none" w:sz="0" w:space="0" w:color="auto"/>
        <w:bottom w:val="none" w:sz="0" w:space="0" w:color="auto"/>
        <w:right w:val="none" w:sz="0" w:space="0" w:color="auto"/>
      </w:divBdr>
      <w:divsChild>
        <w:div w:id="117989540">
          <w:marLeft w:val="0"/>
          <w:marRight w:val="0"/>
          <w:marTop w:val="0"/>
          <w:marBottom w:val="0"/>
          <w:divBdr>
            <w:top w:val="none" w:sz="0" w:space="0" w:color="auto"/>
            <w:left w:val="none" w:sz="0" w:space="0" w:color="auto"/>
            <w:bottom w:val="none" w:sz="0" w:space="0" w:color="auto"/>
            <w:right w:val="none" w:sz="0" w:space="0" w:color="auto"/>
          </w:divBdr>
        </w:div>
        <w:div w:id="100881121">
          <w:marLeft w:val="0"/>
          <w:marRight w:val="0"/>
          <w:marTop w:val="0"/>
          <w:marBottom w:val="0"/>
          <w:divBdr>
            <w:top w:val="none" w:sz="0" w:space="0" w:color="auto"/>
            <w:left w:val="none" w:sz="0" w:space="0" w:color="auto"/>
            <w:bottom w:val="none" w:sz="0" w:space="0" w:color="auto"/>
            <w:right w:val="none" w:sz="0" w:space="0" w:color="auto"/>
          </w:divBdr>
        </w:div>
        <w:div w:id="409281152">
          <w:marLeft w:val="0"/>
          <w:marRight w:val="0"/>
          <w:marTop w:val="0"/>
          <w:marBottom w:val="0"/>
          <w:divBdr>
            <w:top w:val="none" w:sz="0" w:space="0" w:color="auto"/>
            <w:left w:val="none" w:sz="0" w:space="0" w:color="auto"/>
            <w:bottom w:val="none" w:sz="0" w:space="0" w:color="auto"/>
            <w:right w:val="none" w:sz="0" w:space="0" w:color="auto"/>
          </w:divBdr>
        </w:div>
        <w:div w:id="495996307">
          <w:marLeft w:val="0"/>
          <w:marRight w:val="0"/>
          <w:marTop w:val="0"/>
          <w:marBottom w:val="0"/>
          <w:divBdr>
            <w:top w:val="none" w:sz="0" w:space="0" w:color="auto"/>
            <w:left w:val="none" w:sz="0" w:space="0" w:color="auto"/>
            <w:bottom w:val="none" w:sz="0" w:space="0" w:color="auto"/>
            <w:right w:val="none" w:sz="0" w:space="0" w:color="auto"/>
          </w:divBdr>
        </w:div>
        <w:div w:id="370110104">
          <w:marLeft w:val="0"/>
          <w:marRight w:val="0"/>
          <w:marTop w:val="0"/>
          <w:marBottom w:val="0"/>
          <w:divBdr>
            <w:top w:val="none" w:sz="0" w:space="0" w:color="auto"/>
            <w:left w:val="none" w:sz="0" w:space="0" w:color="auto"/>
            <w:bottom w:val="none" w:sz="0" w:space="0" w:color="auto"/>
            <w:right w:val="none" w:sz="0" w:space="0" w:color="auto"/>
          </w:divBdr>
        </w:div>
      </w:divsChild>
    </w:div>
    <w:div w:id="186197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8042%20Graz,%20Janneckweg%2020%20A" TargetMode="External"/><Relationship Id="rId13" Type="http://schemas.openxmlformats.org/officeDocument/2006/relationships/hyperlink" Target="mailto:ingrid.lackner@graz-seckau.a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tel:+43%20(676)%208742-238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Bischofplatz%204,%208010%20Graz"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birgit.posch@graz-seckau.at" TargetMode="External"/><Relationship Id="rId4" Type="http://schemas.openxmlformats.org/officeDocument/2006/relationships/settings" Target="settings.xml"/><Relationship Id="rId9" Type="http://schemas.openxmlformats.org/officeDocument/2006/relationships/hyperlink" Target="tel:+43(0)676/8742%206899"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sozialministerium.at/Themen/Soziales/Menschen-mit-Behinderungen/UN-Behindertenrechtskonvention.html" TargetMode="External"/><Relationship Id="rId2" Type="http://schemas.openxmlformats.org/officeDocument/2006/relationships/hyperlink" Target="https://www.unicef.de/informieren/ueber-uns/fuer-kinderrechte/un-kinderrechtskonvention" TargetMode="External"/><Relationship Id="rId1" Type="http://schemas.openxmlformats.org/officeDocument/2006/relationships/hyperlink" Target="https://praevention.graz-seckau.at/rahmenordnu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Diözesan">
      <a:dk1>
        <a:sysClr val="windowText" lastClr="000000"/>
      </a:dk1>
      <a:lt1>
        <a:sysClr val="window" lastClr="FFFFFF"/>
      </a:lt1>
      <a:dk2>
        <a:srgbClr val="1F497D"/>
      </a:dk2>
      <a:lt2>
        <a:srgbClr val="EEECE1"/>
      </a:lt2>
      <a:accent1>
        <a:srgbClr val="FFCC00"/>
      </a:accent1>
      <a:accent2>
        <a:srgbClr val="7F7F7F"/>
      </a:accent2>
      <a:accent3>
        <a:srgbClr val="76923C"/>
      </a:accent3>
      <a:accent4>
        <a:srgbClr val="8064A2"/>
      </a:accent4>
      <a:accent5>
        <a:srgbClr val="4BACC6"/>
      </a:accent5>
      <a:accent6>
        <a:srgbClr val="938953"/>
      </a:accent6>
      <a:hlink>
        <a:srgbClr val="7F7F7F"/>
      </a:hlink>
      <a:folHlink>
        <a:srgbClr val="A5A5A5"/>
      </a:folHlink>
    </a:clrScheme>
    <a:fontScheme name="Benutzerdefiniert 1">
      <a:majorFont>
        <a:latin typeface="FormataBQ-Light"/>
        <a:ea typeface=""/>
        <a:cs typeface=""/>
      </a:majorFont>
      <a:minorFont>
        <a:latin typeface="Calibri"/>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4FA42-917D-48F0-8099-F4B04C0CE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2598</Words>
  <Characters>16370</Characters>
  <Application>Microsoft Office Word</Application>
  <DocSecurity>0</DocSecurity>
  <Lines>136</Lines>
  <Paragraphs>37</Paragraphs>
  <ScaleCrop>false</ScaleCrop>
  <HeadingPairs>
    <vt:vector size="2" baseType="variant">
      <vt:variant>
        <vt:lpstr>Titel</vt:lpstr>
      </vt:variant>
      <vt:variant>
        <vt:i4>1</vt:i4>
      </vt:variant>
    </vt:vector>
  </HeadingPairs>
  <TitlesOfParts>
    <vt:vector size="1" baseType="lpstr">
      <vt:lpstr/>
    </vt:vector>
  </TitlesOfParts>
  <Company>Dioezese Graz-Seckau</Company>
  <LinksUpToDate>false</LinksUpToDate>
  <CharactersWithSpaces>18931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Victoria Bauer</dc:creator>
  <cp:lastModifiedBy>Ingrid Lackner</cp:lastModifiedBy>
  <cp:revision>2</cp:revision>
  <cp:lastPrinted>2018-09-24T06:13:00Z</cp:lastPrinted>
  <dcterms:created xsi:type="dcterms:W3CDTF">2025-05-22T08:29:00Z</dcterms:created>
  <dcterms:modified xsi:type="dcterms:W3CDTF">2025-05-22T08:29:00Z</dcterms:modified>
</cp:coreProperties>
</file>